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0090E" w14:textId="1260EE79" w:rsidR="0038277F" w:rsidRDefault="0038277F" w:rsidP="0038277F">
      <w:pPr>
        <w:widowControl w:val="0"/>
        <w:spacing w:beforeLines="150" w:before="360" w:afterLines="150" w:after="360" w:line="240" w:lineRule="auto"/>
        <w:rPr>
          <w:rFonts w:ascii="Arial" w:hAnsi="Arial" w:cs="Arial"/>
          <w:sz w:val="28"/>
          <w:szCs w:val="28"/>
        </w:rPr>
      </w:pPr>
      <w:r>
        <w:rPr>
          <w:rFonts w:ascii="Arial" w:hAnsi="Arial" w:cs="Arial"/>
          <w:sz w:val="28"/>
          <w:szCs w:val="28"/>
        </w:rPr>
        <w:t>DÉBUT PAGE 1</w:t>
      </w:r>
    </w:p>
    <w:p w14:paraId="4FE6583B" w14:textId="52D39D22" w:rsidR="0038277F" w:rsidRPr="00E02ECE" w:rsidRDefault="0038277F" w:rsidP="0038277F">
      <w:pPr>
        <w:widowControl w:val="0"/>
        <w:spacing w:beforeLines="150" w:before="360" w:afterLines="150" w:after="360" w:line="240" w:lineRule="auto"/>
        <w:rPr>
          <w:rFonts w:ascii="Arial" w:hAnsi="Arial" w:cs="Arial"/>
          <w:b/>
          <w:bCs/>
          <w:sz w:val="48"/>
          <w:szCs w:val="48"/>
        </w:rPr>
      </w:pPr>
      <w:r w:rsidRPr="00E02ECE">
        <w:rPr>
          <w:rFonts w:ascii="Arial" w:hAnsi="Arial" w:cs="Arial"/>
          <w:b/>
          <w:bCs/>
          <w:sz w:val="48"/>
          <w:szCs w:val="48"/>
        </w:rPr>
        <w:t>Politique d’accessibilité universelle</w:t>
      </w:r>
    </w:p>
    <w:p w14:paraId="61491924" w14:textId="267F5450" w:rsidR="00C1787F" w:rsidRPr="00C1787F" w:rsidRDefault="00C1787F" w:rsidP="00C1787F">
      <w:pPr>
        <w:widowControl w:val="0"/>
        <w:spacing w:beforeLines="150" w:before="360" w:afterLines="150" w:after="360" w:line="240" w:lineRule="auto"/>
        <w:rPr>
          <w:rFonts w:ascii="Arial" w:hAnsi="Arial" w:cs="Arial"/>
          <w:b/>
          <w:bCs/>
          <w:sz w:val="48"/>
          <w:szCs w:val="48"/>
        </w:rPr>
      </w:pPr>
      <w:proofErr w:type="gramStart"/>
      <w:r w:rsidRPr="009C3791">
        <w:rPr>
          <w:rFonts w:ascii="Arial" w:hAnsi="Arial" w:cs="Arial"/>
          <w:b/>
          <w:bCs/>
          <w:sz w:val="48"/>
          <w:szCs w:val="48"/>
        </w:rPr>
        <w:t>planifier</w:t>
      </w:r>
      <w:proofErr w:type="gramEnd"/>
      <w:r>
        <w:rPr>
          <w:rFonts w:ascii="Arial" w:hAnsi="Arial" w:cs="Arial"/>
          <w:b/>
          <w:bCs/>
          <w:sz w:val="48"/>
          <w:szCs w:val="48"/>
        </w:rPr>
        <w:br/>
      </w:r>
      <w:r w:rsidRPr="009C3791">
        <w:rPr>
          <w:rFonts w:ascii="Arial" w:hAnsi="Arial" w:cs="Arial"/>
          <w:b/>
          <w:bCs/>
          <w:sz w:val="48"/>
          <w:szCs w:val="48"/>
        </w:rPr>
        <w:t>organiser</w:t>
      </w:r>
      <w:r>
        <w:rPr>
          <w:rFonts w:ascii="Arial" w:hAnsi="Arial" w:cs="Arial"/>
          <w:b/>
          <w:bCs/>
          <w:sz w:val="48"/>
          <w:szCs w:val="48"/>
        </w:rPr>
        <w:br/>
      </w:r>
      <w:r w:rsidRPr="009C3791">
        <w:rPr>
          <w:rFonts w:ascii="Arial" w:hAnsi="Arial" w:cs="Arial"/>
          <w:b/>
          <w:bCs/>
          <w:sz w:val="48"/>
          <w:szCs w:val="48"/>
        </w:rPr>
        <w:t>financer</w:t>
      </w:r>
      <w:r>
        <w:rPr>
          <w:rFonts w:ascii="Arial" w:hAnsi="Arial" w:cs="Arial"/>
          <w:b/>
          <w:bCs/>
          <w:sz w:val="48"/>
          <w:szCs w:val="48"/>
        </w:rPr>
        <w:br/>
      </w:r>
      <w:r w:rsidRPr="009C3791">
        <w:rPr>
          <w:rFonts w:ascii="Arial" w:hAnsi="Arial" w:cs="Arial"/>
          <w:b/>
          <w:bCs/>
          <w:sz w:val="48"/>
          <w:szCs w:val="48"/>
        </w:rPr>
        <w:t>promouvoir</w:t>
      </w:r>
    </w:p>
    <w:p w14:paraId="17810012" w14:textId="1F809CB7" w:rsidR="00D10BFB" w:rsidRDefault="00D10BFB" w:rsidP="00E02ECE">
      <w:pPr>
        <w:widowControl w:val="0"/>
        <w:spacing w:beforeLines="150" w:before="360" w:afterLines="150" w:after="360" w:line="240" w:lineRule="auto"/>
        <w:rPr>
          <w:rFonts w:ascii="Arial" w:hAnsi="Arial" w:cs="Arial"/>
          <w:color w:val="000000" w:themeColor="text1"/>
          <w:sz w:val="28"/>
          <w:szCs w:val="28"/>
        </w:rPr>
      </w:pPr>
      <w:r w:rsidRPr="000B4765">
        <w:rPr>
          <w:rFonts w:ascii="Arial" w:hAnsi="Arial" w:cs="Arial"/>
          <w:b/>
          <w:bCs/>
          <w:color w:val="000000" w:themeColor="text1"/>
          <w:sz w:val="28"/>
          <w:szCs w:val="28"/>
        </w:rPr>
        <w:t>ARTM</w:t>
      </w:r>
      <w:r w:rsidR="00E02ECE">
        <w:rPr>
          <w:rFonts w:ascii="Arial" w:hAnsi="Arial" w:cs="Arial"/>
          <w:b/>
          <w:bCs/>
          <w:color w:val="000000" w:themeColor="text1"/>
          <w:sz w:val="28"/>
          <w:szCs w:val="28"/>
        </w:rPr>
        <w:br/>
      </w:r>
      <w:r w:rsidRPr="000B4765">
        <w:rPr>
          <w:rFonts w:ascii="Arial" w:hAnsi="Arial" w:cs="Arial"/>
          <w:color w:val="000000" w:themeColor="text1"/>
          <w:sz w:val="28"/>
          <w:szCs w:val="28"/>
        </w:rPr>
        <w:t>Autorité régionale de transport métropolitain</w:t>
      </w:r>
    </w:p>
    <w:p w14:paraId="749CCA13" w14:textId="591C4E76" w:rsidR="00E02ECE" w:rsidRPr="00E02ECE" w:rsidRDefault="00867146" w:rsidP="00E02ECE">
      <w:pPr>
        <w:widowControl w:val="0"/>
        <w:spacing w:beforeLines="150" w:before="360" w:afterLines="150" w:after="360" w:line="240" w:lineRule="auto"/>
        <w:rPr>
          <w:rFonts w:ascii="Arial" w:hAnsi="Arial" w:cs="Arial"/>
          <w:color w:val="000000" w:themeColor="text1"/>
          <w:sz w:val="28"/>
          <w:szCs w:val="28"/>
        </w:rPr>
      </w:pPr>
      <w:hyperlink r:id="rId6" w:history="1">
        <w:proofErr w:type="spellStart"/>
        <w:proofErr w:type="gramStart"/>
        <w:r w:rsidR="00E02ECE" w:rsidRPr="00E02ECE">
          <w:rPr>
            <w:rStyle w:val="Hyperlien"/>
            <w:rFonts w:ascii="Arial" w:hAnsi="Arial" w:cs="Arial"/>
            <w:b/>
            <w:bCs/>
            <w:sz w:val="28"/>
            <w:szCs w:val="28"/>
          </w:rPr>
          <w:t>artm.quebec</w:t>
        </w:r>
        <w:proofErr w:type="spellEnd"/>
        <w:proofErr w:type="gramEnd"/>
      </w:hyperlink>
    </w:p>
    <w:p w14:paraId="77A3C39B" w14:textId="19B5E740" w:rsidR="00D10BFB" w:rsidRDefault="00D10BFB" w:rsidP="00D10BFB">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Pr="00CF01DC">
        <w:rPr>
          <w:rFonts w:ascii="Arial" w:hAnsi="Arial" w:cs="Arial"/>
          <w:sz w:val="28"/>
          <w:szCs w:val="28"/>
        </w:rPr>
        <w:t>2</w:t>
      </w:r>
    </w:p>
    <w:p w14:paraId="01E0F10F" w14:textId="77777777" w:rsidR="005C3918" w:rsidRDefault="00CF01DC" w:rsidP="00652180">
      <w:pPr>
        <w:pStyle w:val="Titre1"/>
        <w:spacing w:before="360" w:after="360"/>
      </w:pPr>
      <w:bookmarkStart w:id="0" w:name="_Toc236756713"/>
      <w:r w:rsidRPr="00CF01DC">
        <w:t>Table des matières</w:t>
      </w:r>
      <w:bookmarkEnd w:id="0"/>
    </w:p>
    <w:p w14:paraId="388E7E86" w14:textId="354E2598" w:rsidR="0010518D" w:rsidRPr="0010518D" w:rsidRDefault="0010518D" w:rsidP="00725ECE">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r>
        <w:rPr>
          <w:rFonts w:ascii="Arial" w:hAnsi="Arial" w:cs="Arial"/>
          <w:sz w:val="28"/>
          <w:szCs w:val="28"/>
          <w:highlight w:val="green"/>
        </w:rPr>
        <w:fldChar w:fldCharType="begin"/>
      </w:r>
      <w:r>
        <w:rPr>
          <w:rFonts w:ascii="Arial" w:hAnsi="Arial" w:cs="Arial"/>
          <w:sz w:val="28"/>
          <w:szCs w:val="28"/>
          <w:highlight w:val="green"/>
        </w:rPr>
        <w:instrText xml:space="preserve"> TOC \o "1-2" \h \z \u </w:instrText>
      </w:r>
      <w:r>
        <w:rPr>
          <w:rFonts w:ascii="Arial" w:hAnsi="Arial" w:cs="Arial"/>
          <w:sz w:val="28"/>
          <w:szCs w:val="28"/>
          <w:highlight w:val="green"/>
        </w:rPr>
        <w:fldChar w:fldCharType="separate"/>
      </w:r>
      <w:hyperlink w:anchor="_Toc236756714" w:history="1">
        <w:r w:rsidRPr="0010518D">
          <w:rPr>
            <w:rStyle w:val="Hyperlien"/>
            <w:rFonts w:ascii="Arial" w:hAnsi="Arial" w:cs="Arial"/>
            <w:noProof/>
            <w:sz w:val="28"/>
            <w:szCs w:val="28"/>
          </w:rPr>
          <w:t>Politique d’accessibilité universelle de l’Autorité régionale de transport métropolitain</w:t>
        </w:r>
        <w:r w:rsidRPr="0010518D">
          <w:rPr>
            <w:rFonts w:ascii="Arial" w:hAnsi="Arial" w:cs="Arial"/>
            <w:noProof/>
            <w:webHidden/>
            <w:sz w:val="28"/>
            <w:szCs w:val="28"/>
          </w:rPr>
          <w:tab/>
        </w:r>
        <w:r w:rsidRPr="0010518D">
          <w:rPr>
            <w:rFonts w:ascii="Arial" w:hAnsi="Arial" w:cs="Arial"/>
            <w:noProof/>
            <w:webHidden/>
            <w:sz w:val="28"/>
            <w:szCs w:val="28"/>
          </w:rPr>
          <w:fldChar w:fldCharType="begin"/>
        </w:r>
        <w:r w:rsidRPr="0010518D">
          <w:rPr>
            <w:rFonts w:ascii="Arial" w:hAnsi="Arial" w:cs="Arial"/>
            <w:noProof/>
            <w:webHidden/>
            <w:sz w:val="28"/>
            <w:szCs w:val="28"/>
          </w:rPr>
          <w:instrText xml:space="preserve"> PAGEREF _Toc236756714 \h </w:instrText>
        </w:r>
        <w:r w:rsidRPr="0010518D">
          <w:rPr>
            <w:rFonts w:ascii="Arial" w:hAnsi="Arial" w:cs="Arial"/>
            <w:noProof/>
            <w:webHidden/>
            <w:sz w:val="28"/>
            <w:szCs w:val="28"/>
          </w:rPr>
        </w:r>
        <w:r w:rsidRPr="0010518D">
          <w:rPr>
            <w:rFonts w:ascii="Arial" w:hAnsi="Arial" w:cs="Arial"/>
            <w:noProof/>
            <w:webHidden/>
            <w:sz w:val="28"/>
            <w:szCs w:val="28"/>
          </w:rPr>
          <w:fldChar w:fldCharType="separate"/>
        </w:r>
        <w:r w:rsidRPr="0010518D">
          <w:rPr>
            <w:rFonts w:ascii="Arial" w:hAnsi="Arial" w:cs="Arial"/>
            <w:noProof/>
            <w:webHidden/>
            <w:sz w:val="28"/>
            <w:szCs w:val="28"/>
          </w:rPr>
          <w:t>3</w:t>
        </w:r>
        <w:r w:rsidRPr="0010518D">
          <w:rPr>
            <w:rFonts w:ascii="Arial" w:hAnsi="Arial" w:cs="Arial"/>
            <w:noProof/>
            <w:webHidden/>
            <w:sz w:val="28"/>
            <w:szCs w:val="28"/>
          </w:rPr>
          <w:fldChar w:fldCharType="end"/>
        </w:r>
      </w:hyperlink>
    </w:p>
    <w:p w14:paraId="4D98A1F0" w14:textId="595DFDD2" w:rsidR="0010518D" w:rsidRPr="0010518D" w:rsidRDefault="00867146" w:rsidP="00725ECE">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756715" w:history="1">
        <w:r w:rsidR="0010518D" w:rsidRPr="0010518D">
          <w:rPr>
            <w:rStyle w:val="Hyperlien"/>
            <w:rFonts w:ascii="Arial" w:hAnsi="Arial" w:cs="Arial"/>
            <w:noProof/>
            <w:sz w:val="28"/>
            <w:szCs w:val="28"/>
          </w:rPr>
          <w:t>Mise en contexte</w:t>
        </w:r>
        <w:r w:rsidR="0010518D" w:rsidRPr="0010518D">
          <w:rPr>
            <w:rFonts w:ascii="Arial" w:hAnsi="Arial" w:cs="Arial"/>
            <w:noProof/>
            <w:webHidden/>
            <w:sz w:val="28"/>
            <w:szCs w:val="28"/>
          </w:rPr>
          <w:tab/>
        </w:r>
        <w:r w:rsidR="0010518D" w:rsidRPr="0010518D">
          <w:rPr>
            <w:rFonts w:ascii="Arial" w:hAnsi="Arial" w:cs="Arial"/>
            <w:noProof/>
            <w:webHidden/>
            <w:sz w:val="28"/>
            <w:szCs w:val="28"/>
          </w:rPr>
          <w:fldChar w:fldCharType="begin"/>
        </w:r>
        <w:r w:rsidR="0010518D" w:rsidRPr="0010518D">
          <w:rPr>
            <w:rFonts w:ascii="Arial" w:hAnsi="Arial" w:cs="Arial"/>
            <w:noProof/>
            <w:webHidden/>
            <w:sz w:val="28"/>
            <w:szCs w:val="28"/>
          </w:rPr>
          <w:instrText xml:space="preserve"> PAGEREF _Toc236756715 \h </w:instrText>
        </w:r>
        <w:r w:rsidR="0010518D" w:rsidRPr="0010518D">
          <w:rPr>
            <w:rFonts w:ascii="Arial" w:hAnsi="Arial" w:cs="Arial"/>
            <w:noProof/>
            <w:webHidden/>
            <w:sz w:val="28"/>
            <w:szCs w:val="28"/>
          </w:rPr>
        </w:r>
        <w:r w:rsidR="0010518D" w:rsidRPr="0010518D">
          <w:rPr>
            <w:rFonts w:ascii="Arial" w:hAnsi="Arial" w:cs="Arial"/>
            <w:noProof/>
            <w:webHidden/>
            <w:sz w:val="28"/>
            <w:szCs w:val="28"/>
          </w:rPr>
          <w:fldChar w:fldCharType="separate"/>
        </w:r>
        <w:r w:rsidR="0010518D" w:rsidRPr="0010518D">
          <w:rPr>
            <w:rFonts w:ascii="Arial" w:hAnsi="Arial" w:cs="Arial"/>
            <w:noProof/>
            <w:webHidden/>
            <w:sz w:val="28"/>
            <w:szCs w:val="28"/>
          </w:rPr>
          <w:t>4</w:t>
        </w:r>
        <w:r w:rsidR="0010518D" w:rsidRPr="0010518D">
          <w:rPr>
            <w:rFonts w:ascii="Arial" w:hAnsi="Arial" w:cs="Arial"/>
            <w:noProof/>
            <w:webHidden/>
            <w:sz w:val="28"/>
            <w:szCs w:val="28"/>
          </w:rPr>
          <w:fldChar w:fldCharType="end"/>
        </w:r>
      </w:hyperlink>
    </w:p>
    <w:p w14:paraId="7389440F" w14:textId="60DAC7ED" w:rsidR="0010518D" w:rsidRPr="0010518D" w:rsidRDefault="00867146" w:rsidP="00725ECE">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756716" w:history="1">
        <w:r w:rsidR="0010518D" w:rsidRPr="0010518D">
          <w:rPr>
            <w:rStyle w:val="Hyperlien"/>
            <w:rFonts w:ascii="Arial" w:hAnsi="Arial" w:cs="Arial"/>
            <w:noProof/>
            <w:sz w:val="28"/>
            <w:szCs w:val="28"/>
          </w:rPr>
          <w:t>Mission de l’Autorité</w:t>
        </w:r>
        <w:r w:rsidR="0010518D" w:rsidRPr="0010518D">
          <w:rPr>
            <w:rFonts w:ascii="Arial" w:hAnsi="Arial" w:cs="Arial"/>
            <w:noProof/>
            <w:webHidden/>
            <w:sz w:val="28"/>
            <w:szCs w:val="28"/>
          </w:rPr>
          <w:tab/>
        </w:r>
        <w:r w:rsidR="0010518D" w:rsidRPr="0010518D">
          <w:rPr>
            <w:rFonts w:ascii="Arial" w:hAnsi="Arial" w:cs="Arial"/>
            <w:noProof/>
            <w:webHidden/>
            <w:sz w:val="28"/>
            <w:szCs w:val="28"/>
          </w:rPr>
          <w:fldChar w:fldCharType="begin"/>
        </w:r>
        <w:r w:rsidR="0010518D" w:rsidRPr="0010518D">
          <w:rPr>
            <w:rFonts w:ascii="Arial" w:hAnsi="Arial" w:cs="Arial"/>
            <w:noProof/>
            <w:webHidden/>
            <w:sz w:val="28"/>
            <w:szCs w:val="28"/>
          </w:rPr>
          <w:instrText xml:space="preserve"> PAGEREF _Toc236756716 \h </w:instrText>
        </w:r>
        <w:r w:rsidR="0010518D" w:rsidRPr="0010518D">
          <w:rPr>
            <w:rFonts w:ascii="Arial" w:hAnsi="Arial" w:cs="Arial"/>
            <w:noProof/>
            <w:webHidden/>
            <w:sz w:val="28"/>
            <w:szCs w:val="28"/>
          </w:rPr>
        </w:r>
        <w:r w:rsidR="0010518D" w:rsidRPr="0010518D">
          <w:rPr>
            <w:rFonts w:ascii="Arial" w:hAnsi="Arial" w:cs="Arial"/>
            <w:noProof/>
            <w:webHidden/>
            <w:sz w:val="28"/>
            <w:szCs w:val="28"/>
          </w:rPr>
          <w:fldChar w:fldCharType="separate"/>
        </w:r>
        <w:r w:rsidR="0010518D" w:rsidRPr="0010518D">
          <w:rPr>
            <w:rFonts w:ascii="Arial" w:hAnsi="Arial" w:cs="Arial"/>
            <w:noProof/>
            <w:webHidden/>
            <w:sz w:val="28"/>
            <w:szCs w:val="28"/>
          </w:rPr>
          <w:t>5</w:t>
        </w:r>
        <w:r w:rsidR="0010518D" w:rsidRPr="0010518D">
          <w:rPr>
            <w:rFonts w:ascii="Arial" w:hAnsi="Arial" w:cs="Arial"/>
            <w:noProof/>
            <w:webHidden/>
            <w:sz w:val="28"/>
            <w:szCs w:val="28"/>
          </w:rPr>
          <w:fldChar w:fldCharType="end"/>
        </w:r>
      </w:hyperlink>
    </w:p>
    <w:p w14:paraId="7404E56A" w14:textId="53D888C6" w:rsidR="0010518D" w:rsidRPr="0010518D" w:rsidRDefault="00867146" w:rsidP="00725ECE">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756717" w:history="1">
        <w:r w:rsidR="0010518D" w:rsidRPr="0010518D">
          <w:rPr>
            <w:rStyle w:val="Hyperlien"/>
            <w:rFonts w:ascii="Arial" w:hAnsi="Arial" w:cs="Arial"/>
            <w:noProof/>
            <w:sz w:val="28"/>
            <w:szCs w:val="28"/>
          </w:rPr>
          <w:t>Objectif de la politique</w:t>
        </w:r>
        <w:r w:rsidR="0010518D" w:rsidRPr="0010518D">
          <w:rPr>
            <w:rFonts w:ascii="Arial" w:hAnsi="Arial" w:cs="Arial"/>
            <w:noProof/>
            <w:webHidden/>
            <w:sz w:val="28"/>
            <w:szCs w:val="28"/>
          </w:rPr>
          <w:tab/>
        </w:r>
        <w:r w:rsidR="00725ECE">
          <w:rPr>
            <w:rFonts w:ascii="Arial" w:hAnsi="Arial" w:cs="Arial"/>
            <w:noProof/>
            <w:webHidden/>
            <w:sz w:val="28"/>
            <w:szCs w:val="28"/>
          </w:rPr>
          <w:t>6</w:t>
        </w:r>
      </w:hyperlink>
    </w:p>
    <w:p w14:paraId="7AE1F7FC" w14:textId="73E4E34E" w:rsidR="0010518D" w:rsidRPr="0010518D" w:rsidRDefault="00867146" w:rsidP="00725ECE">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756718" w:history="1">
        <w:r w:rsidR="0010518D" w:rsidRPr="0010518D">
          <w:rPr>
            <w:rStyle w:val="Hyperlien"/>
            <w:rFonts w:ascii="Arial" w:hAnsi="Arial" w:cs="Arial"/>
            <w:noProof/>
            <w:sz w:val="28"/>
            <w:szCs w:val="28"/>
          </w:rPr>
          <w:t>Principes directeurs</w:t>
        </w:r>
        <w:r w:rsidR="0010518D" w:rsidRPr="0010518D">
          <w:rPr>
            <w:rFonts w:ascii="Arial" w:hAnsi="Arial" w:cs="Arial"/>
            <w:noProof/>
            <w:webHidden/>
            <w:sz w:val="28"/>
            <w:szCs w:val="28"/>
          </w:rPr>
          <w:tab/>
        </w:r>
        <w:r w:rsidR="00725ECE">
          <w:rPr>
            <w:rFonts w:ascii="Arial" w:hAnsi="Arial" w:cs="Arial"/>
            <w:noProof/>
            <w:webHidden/>
            <w:sz w:val="28"/>
            <w:szCs w:val="28"/>
          </w:rPr>
          <w:t>7</w:t>
        </w:r>
      </w:hyperlink>
    </w:p>
    <w:p w14:paraId="49F36EB7" w14:textId="70311CCC" w:rsidR="0010518D" w:rsidRPr="0010518D" w:rsidRDefault="00867146" w:rsidP="00725ECE">
      <w:pPr>
        <w:pStyle w:val="TM2"/>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756719" w:history="1">
        <w:r w:rsidR="0010518D" w:rsidRPr="0010518D">
          <w:rPr>
            <w:rStyle w:val="Hyperlien"/>
            <w:rFonts w:ascii="Arial" w:hAnsi="Arial" w:cs="Arial"/>
            <w:noProof/>
            <w:sz w:val="28"/>
            <w:szCs w:val="28"/>
          </w:rPr>
          <w:t>Engagement</w:t>
        </w:r>
        <w:r w:rsidR="0010518D" w:rsidRPr="0010518D">
          <w:rPr>
            <w:rFonts w:ascii="Arial" w:hAnsi="Arial" w:cs="Arial"/>
            <w:noProof/>
            <w:webHidden/>
            <w:sz w:val="28"/>
            <w:szCs w:val="28"/>
          </w:rPr>
          <w:tab/>
        </w:r>
        <w:r w:rsidR="00725ECE">
          <w:rPr>
            <w:rFonts w:ascii="Arial" w:hAnsi="Arial" w:cs="Arial"/>
            <w:noProof/>
            <w:webHidden/>
            <w:sz w:val="28"/>
            <w:szCs w:val="28"/>
          </w:rPr>
          <w:t>7</w:t>
        </w:r>
      </w:hyperlink>
    </w:p>
    <w:p w14:paraId="1AEB392D" w14:textId="2BBA4CEB" w:rsidR="0010518D" w:rsidRPr="0010518D" w:rsidRDefault="00867146" w:rsidP="00725ECE">
      <w:pPr>
        <w:pStyle w:val="TM2"/>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756720" w:history="1">
        <w:r w:rsidR="0010518D" w:rsidRPr="0010518D">
          <w:rPr>
            <w:rStyle w:val="Hyperlien"/>
            <w:rFonts w:ascii="Arial" w:hAnsi="Arial" w:cs="Arial"/>
            <w:noProof/>
            <w:sz w:val="28"/>
            <w:szCs w:val="28"/>
          </w:rPr>
          <w:t>Mise en oeuvre</w:t>
        </w:r>
        <w:r w:rsidR="0010518D" w:rsidRPr="0010518D">
          <w:rPr>
            <w:rFonts w:ascii="Arial" w:hAnsi="Arial" w:cs="Arial"/>
            <w:noProof/>
            <w:webHidden/>
            <w:sz w:val="28"/>
            <w:szCs w:val="28"/>
          </w:rPr>
          <w:tab/>
        </w:r>
        <w:r w:rsidR="00725ECE">
          <w:rPr>
            <w:rFonts w:ascii="Arial" w:hAnsi="Arial" w:cs="Arial"/>
            <w:noProof/>
            <w:webHidden/>
            <w:sz w:val="28"/>
            <w:szCs w:val="28"/>
          </w:rPr>
          <w:t>8</w:t>
        </w:r>
      </w:hyperlink>
    </w:p>
    <w:p w14:paraId="4CFD2CE4" w14:textId="437196F6" w:rsidR="0010518D" w:rsidRPr="00725ECE" w:rsidRDefault="00867146" w:rsidP="00725ECE">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756721" w:history="1">
        <w:r w:rsidR="0010518D" w:rsidRPr="0010518D">
          <w:rPr>
            <w:rStyle w:val="Hyperlien"/>
            <w:rFonts w:ascii="Arial" w:hAnsi="Arial" w:cs="Arial"/>
            <w:noProof/>
            <w:sz w:val="28"/>
            <w:szCs w:val="28"/>
          </w:rPr>
          <w:t>Entrée en vigueur</w:t>
        </w:r>
        <w:r w:rsidR="0010518D" w:rsidRPr="0010518D">
          <w:rPr>
            <w:rFonts w:ascii="Arial" w:hAnsi="Arial" w:cs="Arial"/>
            <w:noProof/>
            <w:webHidden/>
            <w:sz w:val="28"/>
            <w:szCs w:val="28"/>
          </w:rPr>
          <w:tab/>
        </w:r>
        <w:r w:rsidR="00725ECE">
          <w:rPr>
            <w:rFonts w:ascii="Arial" w:hAnsi="Arial" w:cs="Arial"/>
            <w:noProof/>
            <w:webHidden/>
            <w:sz w:val="28"/>
            <w:szCs w:val="28"/>
          </w:rPr>
          <w:t>8</w:t>
        </w:r>
      </w:hyperlink>
    </w:p>
    <w:p w14:paraId="05C9FD0B" w14:textId="27B013DA" w:rsidR="00CF01DC" w:rsidRPr="00CF01DC" w:rsidRDefault="0010518D" w:rsidP="00725ECE">
      <w:pPr>
        <w:widowControl w:val="0"/>
        <w:spacing w:beforeLines="150" w:before="360" w:afterLines="150" w:after="360" w:line="240" w:lineRule="auto"/>
        <w:rPr>
          <w:rFonts w:ascii="Arial" w:hAnsi="Arial" w:cs="Arial"/>
          <w:sz w:val="28"/>
          <w:szCs w:val="28"/>
        </w:rPr>
      </w:pPr>
      <w:r>
        <w:rPr>
          <w:rFonts w:ascii="Arial" w:hAnsi="Arial" w:cs="Arial"/>
          <w:sz w:val="28"/>
          <w:szCs w:val="28"/>
          <w:highlight w:val="green"/>
        </w:rPr>
        <w:fldChar w:fldCharType="end"/>
      </w:r>
      <w:r w:rsidR="005C3918">
        <w:rPr>
          <w:rFonts w:ascii="Arial" w:hAnsi="Arial" w:cs="Arial"/>
          <w:sz w:val="28"/>
          <w:szCs w:val="28"/>
        </w:rPr>
        <w:t xml:space="preserve">DÉBUT PAGE </w:t>
      </w:r>
      <w:r w:rsidR="00CF01DC" w:rsidRPr="00CF01DC">
        <w:rPr>
          <w:rFonts w:ascii="Arial" w:hAnsi="Arial" w:cs="Arial"/>
          <w:sz w:val="28"/>
          <w:szCs w:val="28"/>
        </w:rPr>
        <w:t>3</w:t>
      </w:r>
    </w:p>
    <w:p w14:paraId="6717D48C" w14:textId="77777777" w:rsidR="00652180" w:rsidRDefault="00CF01DC" w:rsidP="00652180">
      <w:pPr>
        <w:pStyle w:val="Titre1"/>
        <w:spacing w:before="360" w:after="360"/>
      </w:pPr>
      <w:bookmarkStart w:id="1" w:name="_Toc236756714"/>
      <w:r w:rsidRPr="00CF01DC">
        <w:t>Politique d’accessibilité universelle de l’Autorité régionale de transport métropolitain</w:t>
      </w:r>
      <w:bookmarkEnd w:id="1"/>
    </w:p>
    <w:p w14:paraId="33F49C3D" w14:textId="2B3404BC" w:rsidR="00652180" w:rsidRDefault="00652180" w:rsidP="00325ABE">
      <w:pPr>
        <w:widowControl w:val="0"/>
        <w:spacing w:beforeLines="150" w:before="360" w:afterLines="150" w:after="360" w:line="240" w:lineRule="auto"/>
        <w:rPr>
          <w:rFonts w:ascii="Arial" w:hAnsi="Arial" w:cs="Arial"/>
          <w:sz w:val="28"/>
          <w:szCs w:val="28"/>
        </w:rPr>
      </w:pPr>
      <w:r>
        <w:rPr>
          <w:rFonts w:ascii="Arial" w:hAnsi="Arial" w:cs="Arial"/>
          <w:sz w:val="28"/>
          <w:szCs w:val="28"/>
        </w:rPr>
        <w:t>DÉBUT ENCADRÉ :</w:t>
      </w:r>
    </w:p>
    <w:p w14:paraId="1F49EF99" w14:textId="1841EB82" w:rsidR="00CF01DC" w:rsidRPr="00CF01DC" w:rsidRDefault="00CF01DC" w:rsidP="00325ABE">
      <w:pPr>
        <w:widowControl w:val="0"/>
        <w:spacing w:beforeLines="150" w:before="360" w:afterLines="150" w:after="360" w:line="240" w:lineRule="auto"/>
        <w:rPr>
          <w:rFonts w:ascii="Arial" w:hAnsi="Arial" w:cs="Arial"/>
          <w:sz w:val="28"/>
          <w:szCs w:val="28"/>
        </w:rPr>
      </w:pPr>
      <w:r w:rsidRPr="00652180">
        <w:rPr>
          <w:rFonts w:ascii="Arial" w:hAnsi="Arial" w:cs="Arial"/>
          <w:b/>
          <w:bCs/>
          <w:sz w:val="28"/>
          <w:szCs w:val="28"/>
        </w:rPr>
        <w:t>Date de l’approbation initiale au conseil d’administration</w:t>
      </w:r>
      <w:r w:rsidR="00325ABE" w:rsidRPr="00652180">
        <w:rPr>
          <w:rFonts w:ascii="Arial" w:hAnsi="Arial" w:cs="Arial"/>
          <w:b/>
          <w:bCs/>
          <w:sz w:val="28"/>
          <w:szCs w:val="28"/>
        </w:rPr>
        <w:t> :</w:t>
      </w:r>
      <w:r w:rsidRPr="00CF01DC">
        <w:rPr>
          <w:rFonts w:ascii="Arial" w:hAnsi="Arial" w:cs="Arial"/>
          <w:sz w:val="28"/>
          <w:szCs w:val="28"/>
        </w:rPr>
        <w:t xml:space="preserve"> 2019-05-30</w:t>
      </w:r>
    </w:p>
    <w:p w14:paraId="3BECCC83" w14:textId="0372C5EC" w:rsidR="00CF01DC" w:rsidRPr="00CF01DC" w:rsidRDefault="00CF01DC" w:rsidP="00325ABE">
      <w:pPr>
        <w:widowControl w:val="0"/>
        <w:spacing w:beforeLines="150" w:before="360" w:afterLines="150" w:after="360" w:line="240" w:lineRule="auto"/>
        <w:rPr>
          <w:rFonts w:ascii="Arial" w:hAnsi="Arial" w:cs="Arial"/>
          <w:sz w:val="28"/>
          <w:szCs w:val="28"/>
        </w:rPr>
      </w:pPr>
      <w:r w:rsidRPr="00652180">
        <w:rPr>
          <w:rFonts w:ascii="Arial" w:hAnsi="Arial" w:cs="Arial"/>
          <w:b/>
          <w:bCs/>
          <w:sz w:val="28"/>
          <w:szCs w:val="28"/>
        </w:rPr>
        <w:t>Entrée en vigueur</w:t>
      </w:r>
      <w:r w:rsidR="00325ABE" w:rsidRPr="00652180">
        <w:rPr>
          <w:rFonts w:ascii="Arial" w:hAnsi="Arial" w:cs="Arial"/>
          <w:b/>
          <w:bCs/>
          <w:sz w:val="28"/>
          <w:szCs w:val="28"/>
        </w:rPr>
        <w:t> :</w:t>
      </w:r>
      <w:r w:rsidRPr="00CF01DC">
        <w:rPr>
          <w:rFonts w:ascii="Arial" w:hAnsi="Arial" w:cs="Arial"/>
          <w:sz w:val="28"/>
          <w:szCs w:val="28"/>
        </w:rPr>
        <w:t xml:space="preserve"> 2019-05-30</w:t>
      </w:r>
    </w:p>
    <w:p w14:paraId="5D2F978F" w14:textId="2EB4AAF6" w:rsidR="00CF01DC" w:rsidRPr="00CF01DC" w:rsidRDefault="00CF01DC" w:rsidP="00325ABE">
      <w:pPr>
        <w:widowControl w:val="0"/>
        <w:spacing w:beforeLines="150" w:before="360" w:afterLines="150" w:after="360" w:line="240" w:lineRule="auto"/>
        <w:rPr>
          <w:rFonts w:ascii="Arial" w:hAnsi="Arial" w:cs="Arial"/>
          <w:sz w:val="28"/>
          <w:szCs w:val="28"/>
        </w:rPr>
      </w:pPr>
      <w:r w:rsidRPr="00FF3974">
        <w:rPr>
          <w:rFonts w:ascii="Arial" w:hAnsi="Arial" w:cs="Arial"/>
          <w:b/>
          <w:bCs/>
          <w:sz w:val="28"/>
          <w:szCs w:val="28"/>
        </w:rPr>
        <w:t>N</w:t>
      </w:r>
      <w:r w:rsidR="00FF3974" w:rsidRPr="00FF3974">
        <w:rPr>
          <w:rFonts w:ascii="Arial" w:hAnsi="Arial" w:cs="Arial"/>
          <w:b/>
          <w:bCs/>
          <w:sz w:val="28"/>
          <w:szCs w:val="28"/>
        </w:rPr>
        <w:t>o</w:t>
      </w:r>
      <w:r w:rsidRPr="00FF3974">
        <w:rPr>
          <w:rFonts w:ascii="Arial" w:hAnsi="Arial" w:cs="Arial"/>
          <w:b/>
          <w:bCs/>
          <w:sz w:val="28"/>
          <w:szCs w:val="28"/>
        </w:rPr>
        <w:t xml:space="preserve"> de résolution</w:t>
      </w:r>
      <w:r w:rsidR="00325ABE" w:rsidRPr="00FF3974">
        <w:rPr>
          <w:rFonts w:ascii="Arial" w:hAnsi="Arial" w:cs="Arial"/>
          <w:b/>
          <w:bCs/>
          <w:sz w:val="28"/>
          <w:szCs w:val="28"/>
        </w:rPr>
        <w:t> :</w:t>
      </w:r>
      <w:r w:rsidRPr="00CF01DC">
        <w:rPr>
          <w:rFonts w:ascii="Arial" w:hAnsi="Arial" w:cs="Arial"/>
          <w:sz w:val="28"/>
          <w:szCs w:val="28"/>
        </w:rPr>
        <w:t xml:space="preserve"> 19-CA(ARTM)-69</w:t>
      </w:r>
    </w:p>
    <w:p w14:paraId="07A77B84" w14:textId="0051C26B" w:rsidR="00CF01DC" w:rsidRPr="00CF01DC" w:rsidRDefault="00CF01DC" w:rsidP="00325ABE">
      <w:pPr>
        <w:widowControl w:val="0"/>
        <w:spacing w:beforeLines="150" w:before="360" w:afterLines="150" w:after="360" w:line="240" w:lineRule="auto"/>
        <w:rPr>
          <w:rFonts w:ascii="Arial" w:hAnsi="Arial" w:cs="Arial"/>
          <w:sz w:val="28"/>
          <w:szCs w:val="28"/>
        </w:rPr>
      </w:pPr>
      <w:r w:rsidRPr="00FF3974">
        <w:rPr>
          <w:rFonts w:ascii="Arial" w:hAnsi="Arial" w:cs="Arial"/>
          <w:b/>
          <w:bCs/>
          <w:sz w:val="28"/>
          <w:szCs w:val="28"/>
        </w:rPr>
        <w:t>Document de référence</w:t>
      </w:r>
      <w:r w:rsidR="00325ABE" w:rsidRPr="00FF3974">
        <w:rPr>
          <w:rFonts w:ascii="Arial" w:hAnsi="Arial" w:cs="Arial"/>
          <w:b/>
          <w:bCs/>
          <w:sz w:val="28"/>
          <w:szCs w:val="28"/>
        </w:rPr>
        <w:t> :</w:t>
      </w:r>
      <w:r w:rsidRPr="00CF01DC">
        <w:rPr>
          <w:rFonts w:ascii="Arial" w:hAnsi="Arial" w:cs="Arial"/>
          <w:sz w:val="28"/>
          <w:szCs w:val="28"/>
        </w:rPr>
        <w:t xml:space="preserve"> Loi sur l’Autorité régionale de transport métropolitain (L.R.Q., c. A-33.3)</w:t>
      </w:r>
    </w:p>
    <w:p w14:paraId="3C927EEF" w14:textId="77777777" w:rsidR="00FF3974" w:rsidRDefault="00CF01DC" w:rsidP="00325ABE">
      <w:pPr>
        <w:widowControl w:val="0"/>
        <w:spacing w:beforeLines="150" w:before="360" w:afterLines="150" w:after="360" w:line="240" w:lineRule="auto"/>
        <w:rPr>
          <w:rFonts w:ascii="Arial" w:hAnsi="Arial" w:cs="Arial"/>
          <w:sz w:val="28"/>
          <w:szCs w:val="28"/>
        </w:rPr>
      </w:pPr>
      <w:r w:rsidRPr="00FF3974">
        <w:rPr>
          <w:rFonts w:ascii="Arial" w:hAnsi="Arial" w:cs="Arial"/>
          <w:b/>
          <w:bCs/>
          <w:sz w:val="28"/>
          <w:szCs w:val="28"/>
        </w:rPr>
        <w:t>Personnes assujetties</w:t>
      </w:r>
      <w:r w:rsidR="00325ABE" w:rsidRPr="00FF3974">
        <w:rPr>
          <w:rFonts w:ascii="Arial" w:hAnsi="Arial" w:cs="Arial"/>
          <w:b/>
          <w:bCs/>
          <w:sz w:val="28"/>
          <w:szCs w:val="28"/>
        </w:rPr>
        <w:t> :</w:t>
      </w:r>
      <w:r w:rsidRPr="00CF01DC">
        <w:rPr>
          <w:rFonts w:ascii="Arial" w:hAnsi="Arial" w:cs="Arial"/>
          <w:sz w:val="28"/>
          <w:szCs w:val="28"/>
        </w:rPr>
        <w:t xml:space="preserve"> L’ensemble des employés de l’Autorité régionale de transport métropolitain</w:t>
      </w:r>
    </w:p>
    <w:p w14:paraId="51053791" w14:textId="77777777" w:rsidR="00FF3974" w:rsidRDefault="00CF01DC" w:rsidP="00325ABE">
      <w:pPr>
        <w:widowControl w:val="0"/>
        <w:spacing w:beforeLines="150" w:before="360" w:afterLines="150" w:after="360" w:line="240" w:lineRule="auto"/>
        <w:rPr>
          <w:rFonts w:ascii="Arial" w:hAnsi="Arial" w:cs="Arial"/>
          <w:sz w:val="28"/>
          <w:szCs w:val="28"/>
        </w:rPr>
      </w:pPr>
      <w:r w:rsidRPr="00FF3974">
        <w:rPr>
          <w:rFonts w:ascii="Arial" w:hAnsi="Arial" w:cs="Arial"/>
          <w:b/>
          <w:bCs/>
          <w:sz w:val="28"/>
          <w:szCs w:val="28"/>
        </w:rPr>
        <w:t>Sommaire exécutif</w:t>
      </w:r>
      <w:r w:rsidR="00325ABE" w:rsidRPr="00FF3974">
        <w:rPr>
          <w:rFonts w:ascii="Arial" w:hAnsi="Arial" w:cs="Arial"/>
          <w:b/>
          <w:bCs/>
          <w:sz w:val="28"/>
          <w:szCs w:val="28"/>
        </w:rPr>
        <w:t> :</w:t>
      </w:r>
      <w:r w:rsidRPr="00CF01DC">
        <w:rPr>
          <w:rFonts w:ascii="Arial" w:hAnsi="Arial" w:cs="Arial"/>
          <w:sz w:val="28"/>
          <w:szCs w:val="28"/>
        </w:rPr>
        <w:t xml:space="preserve"> La présente politique vise à établir les principes directeurs devant guider l’Autorité régionale de transport métropolitain dans la réalisation de sa mission afin de viser l’atteinte de l’accessibilité universelle dans son champ de compétence sur son territoire</w:t>
      </w:r>
    </w:p>
    <w:p w14:paraId="3B86B5C4" w14:textId="6C5D43F6" w:rsidR="00CF01DC" w:rsidRPr="00CF01DC" w:rsidRDefault="00CF01DC" w:rsidP="00325ABE">
      <w:pPr>
        <w:widowControl w:val="0"/>
        <w:spacing w:beforeLines="150" w:before="360" w:afterLines="150" w:after="360" w:line="240" w:lineRule="auto"/>
        <w:rPr>
          <w:rFonts w:ascii="Arial" w:hAnsi="Arial" w:cs="Arial"/>
          <w:sz w:val="28"/>
          <w:szCs w:val="28"/>
        </w:rPr>
      </w:pPr>
      <w:r w:rsidRPr="00FF3974">
        <w:rPr>
          <w:rFonts w:ascii="Arial" w:hAnsi="Arial" w:cs="Arial"/>
          <w:b/>
          <w:bCs/>
          <w:sz w:val="28"/>
          <w:szCs w:val="28"/>
        </w:rPr>
        <w:t>Responsable de l’émission et de la mise à jour</w:t>
      </w:r>
      <w:r w:rsidR="00325ABE" w:rsidRPr="00FF3974">
        <w:rPr>
          <w:rFonts w:ascii="Arial" w:hAnsi="Arial" w:cs="Arial"/>
          <w:b/>
          <w:bCs/>
          <w:sz w:val="28"/>
          <w:szCs w:val="28"/>
        </w:rPr>
        <w:t> :</w:t>
      </w:r>
      <w:r w:rsidRPr="00CF01DC">
        <w:rPr>
          <w:rFonts w:ascii="Arial" w:hAnsi="Arial" w:cs="Arial"/>
          <w:sz w:val="28"/>
          <w:szCs w:val="28"/>
        </w:rPr>
        <w:t xml:space="preserve"> Direction Planification des transports et mobilité</w:t>
      </w:r>
    </w:p>
    <w:p w14:paraId="77773E3A" w14:textId="26FDA200" w:rsidR="00CF01DC" w:rsidRPr="00CF01DC" w:rsidRDefault="00CF01DC" w:rsidP="00325ABE">
      <w:pPr>
        <w:widowControl w:val="0"/>
        <w:spacing w:beforeLines="150" w:before="360" w:afterLines="150" w:after="360" w:line="240" w:lineRule="auto"/>
        <w:rPr>
          <w:rFonts w:ascii="Arial" w:hAnsi="Arial" w:cs="Arial"/>
          <w:sz w:val="28"/>
          <w:szCs w:val="28"/>
        </w:rPr>
      </w:pPr>
      <w:r w:rsidRPr="00FF3974">
        <w:rPr>
          <w:rFonts w:ascii="Arial" w:hAnsi="Arial" w:cs="Arial"/>
          <w:b/>
          <w:bCs/>
          <w:sz w:val="28"/>
          <w:szCs w:val="28"/>
        </w:rPr>
        <w:t>Version</w:t>
      </w:r>
      <w:r w:rsidR="00325ABE" w:rsidRPr="00FF3974">
        <w:rPr>
          <w:rFonts w:ascii="Arial" w:hAnsi="Arial" w:cs="Arial"/>
          <w:b/>
          <w:bCs/>
          <w:sz w:val="28"/>
          <w:szCs w:val="28"/>
        </w:rPr>
        <w:t> :</w:t>
      </w:r>
      <w:r w:rsidRPr="00CF01DC">
        <w:rPr>
          <w:rFonts w:ascii="Arial" w:hAnsi="Arial" w:cs="Arial"/>
          <w:sz w:val="28"/>
          <w:szCs w:val="28"/>
        </w:rPr>
        <w:t xml:space="preserve"> R00</w:t>
      </w:r>
    </w:p>
    <w:p w14:paraId="40F9C168" w14:textId="77777777" w:rsidR="00FF3974" w:rsidRDefault="00CF01DC" w:rsidP="00325ABE">
      <w:pPr>
        <w:widowControl w:val="0"/>
        <w:spacing w:beforeLines="150" w:before="360" w:afterLines="150" w:after="360" w:line="240" w:lineRule="auto"/>
        <w:rPr>
          <w:rFonts w:ascii="Arial" w:hAnsi="Arial" w:cs="Arial"/>
          <w:sz w:val="28"/>
          <w:szCs w:val="28"/>
        </w:rPr>
      </w:pPr>
      <w:r w:rsidRPr="00FF3974">
        <w:rPr>
          <w:rFonts w:ascii="Arial" w:hAnsi="Arial" w:cs="Arial"/>
          <w:b/>
          <w:bCs/>
          <w:sz w:val="28"/>
          <w:szCs w:val="28"/>
        </w:rPr>
        <w:t>Fréquence de révision</w:t>
      </w:r>
      <w:r w:rsidR="00325ABE" w:rsidRPr="00FF3974">
        <w:rPr>
          <w:rFonts w:ascii="Arial" w:hAnsi="Arial" w:cs="Arial"/>
          <w:b/>
          <w:bCs/>
          <w:sz w:val="28"/>
          <w:szCs w:val="28"/>
        </w:rPr>
        <w:t> :</w:t>
      </w:r>
      <w:r w:rsidRPr="00CF01DC">
        <w:rPr>
          <w:rFonts w:ascii="Arial" w:hAnsi="Arial" w:cs="Arial"/>
          <w:sz w:val="28"/>
          <w:szCs w:val="28"/>
        </w:rPr>
        <w:t xml:space="preserve"> Annuelle</w:t>
      </w:r>
    </w:p>
    <w:p w14:paraId="77556B7F" w14:textId="4A900DDF" w:rsidR="00FF3974" w:rsidRDefault="00FF3974" w:rsidP="00325ABE">
      <w:pPr>
        <w:widowControl w:val="0"/>
        <w:spacing w:beforeLines="150" w:before="360" w:afterLines="150" w:after="360" w:line="240" w:lineRule="auto"/>
        <w:rPr>
          <w:rFonts w:ascii="Arial" w:hAnsi="Arial" w:cs="Arial"/>
          <w:sz w:val="28"/>
          <w:szCs w:val="28"/>
        </w:rPr>
      </w:pPr>
      <w:r>
        <w:rPr>
          <w:rFonts w:ascii="Arial" w:hAnsi="Arial" w:cs="Arial"/>
          <w:sz w:val="28"/>
          <w:szCs w:val="28"/>
        </w:rPr>
        <w:t>FIN ENCADRÉ.</w:t>
      </w:r>
    </w:p>
    <w:p w14:paraId="742820C0" w14:textId="77777777" w:rsidR="00FF3974" w:rsidRDefault="00FF3974" w:rsidP="00325ABE">
      <w:pPr>
        <w:widowControl w:val="0"/>
        <w:spacing w:beforeLines="150" w:before="360" w:afterLines="150" w:after="360" w:line="240" w:lineRule="auto"/>
        <w:rPr>
          <w:rFonts w:ascii="Arial" w:hAnsi="Arial" w:cs="Arial"/>
          <w:sz w:val="28"/>
          <w:szCs w:val="28"/>
        </w:rPr>
      </w:pPr>
      <w:r>
        <w:rPr>
          <w:rFonts w:ascii="Arial" w:hAnsi="Arial" w:cs="Arial"/>
          <w:sz w:val="28"/>
          <w:szCs w:val="28"/>
        </w:rPr>
        <w:lastRenderedPageBreak/>
        <w:t xml:space="preserve">DÉBUT PAGE </w:t>
      </w:r>
      <w:r w:rsidR="00CF01DC" w:rsidRPr="00CF01DC">
        <w:rPr>
          <w:rFonts w:ascii="Arial" w:hAnsi="Arial" w:cs="Arial"/>
          <w:sz w:val="28"/>
          <w:szCs w:val="28"/>
        </w:rPr>
        <w:t>4</w:t>
      </w:r>
    </w:p>
    <w:p w14:paraId="340E6D7D" w14:textId="288B26B8" w:rsidR="00FF3974" w:rsidRDefault="00FF3974" w:rsidP="00FF3974">
      <w:pPr>
        <w:pStyle w:val="Titre1"/>
        <w:spacing w:before="360" w:after="360"/>
      </w:pPr>
      <w:bookmarkStart w:id="2" w:name="_Toc236756715"/>
      <w:r w:rsidRPr="00CF01DC">
        <w:t>Mise en contexte</w:t>
      </w:r>
      <w:bookmarkEnd w:id="2"/>
    </w:p>
    <w:p w14:paraId="0175486C" w14:textId="0CC31BCE" w:rsidR="00FF3974" w:rsidRDefault="00FF3974" w:rsidP="00325ABE">
      <w:pPr>
        <w:widowControl w:val="0"/>
        <w:spacing w:beforeLines="150" w:before="360" w:afterLines="150" w:after="360" w:line="240" w:lineRule="auto"/>
        <w:rPr>
          <w:rFonts w:ascii="Arial" w:hAnsi="Arial" w:cs="Arial"/>
          <w:sz w:val="28"/>
          <w:szCs w:val="28"/>
        </w:rPr>
      </w:pPr>
      <w:r>
        <w:rPr>
          <w:rFonts w:ascii="Arial" w:hAnsi="Arial" w:cs="Arial"/>
          <w:sz w:val="28"/>
          <w:szCs w:val="28"/>
        </w:rPr>
        <w:t>DÉBUT ENCADRÉ :</w:t>
      </w:r>
    </w:p>
    <w:p w14:paraId="109FAB2B" w14:textId="0770942C" w:rsidR="00CF01DC" w:rsidRPr="00CF01DC" w:rsidRDefault="00CF01DC" w:rsidP="00325ABE">
      <w:pPr>
        <w:widowControl w:val="0"/>
        <w:spacing w:beforeLines="150" w:before="360" w:afterLines="150" w:after="360" w:line="240" w:lineRule="auto"/>
        <w:rPr>
          <w:rFonts w:ascii="Arial" w:hAnsi="Arial" w:cs="Arial"/>
          <w:sz w:val="28"/>
          <w:szCs w:val="28"/>
        </w:rPr>
      </w:pPr>
      <w:r w:rsidRPr="00CF01DC">
        <w:rPr>
          <w:rFonts w:ascii="Arial" w:hAnsi="Arial" w:cs="Arial"/>
          <w:sz w:val="28"/>
          <w:szCs w:val="28"/>
        </w:rPr>
        <w:t>La Politique d’accessibilité universelle de l’Autorité régionale de transport métropolitain («</w:t>
      </w:r>
      <w:r w:rsidR="00FF3974">
        <w:rPr>
          <w:rFonts w:ascii="Arial" w:hAnsi="Arial" w:cs="Arial"/>
          <w:sz w:val="28"/>
          <w:szCs w:val="28"/>
        </w:rPr>
        <w:t> </w:t>
      </w:r>
      <w:r w:rsidRPr="00CF01DC">
        <w:rPr>
          <w:rFonts w:ascii="Arial" w:hAnsi="Arial" w:cs="Arial"/>
          <w:sz w:val="28"/>
          <w:szCs w:val="28"/>
        </w:rPr>
        <w:t>Autorité</w:t>
      </w:r>
      <w:r w:rsidR="00FF3974">
        <w:rPr>
          <w:rFonts w:ascii="Arial" w:hAnsi="Arial" w:cs="Arial"/>
          <w:sz w:val="28"/>
          <w:szCs w:val="28"/>
        </w:rPr>
        <w:t> </w:t>
      </w:r>
      <w:r w:rsidRPr="00CF01DC">
        <w:rPr>
          <w:rFonts w:ascii="Arial" w:hAnsi="Arial" w:cs="Arial"/>
          <w:sz w:val="28"/>
          <w:szCs w:val="28"/>
        </w:rPr>
        <w:t xml:space="preserve">») s’inscrit dans une démarche volontaire, qui témoigne de son engagement à offrir une mobilité inclusive pour l’ensemble de la population sur son territoire. La présente politique s’inspire des valeurs promues par la Loi assurant l’exercice des droits des personnes handicapées en vue de leur intégration scolaire, professionnelle et sociale (chapitre E-20.1) et la politique </w:t>
      </w:r>
      <w:r w:rsidRPr="00FF3974">
        <w:rPr>
          <w:rFonts w:ascii="Arial" w:hAnsi="Arial" w:cs="Arial"/>
          <w:i/>
          <w:iCs/>
          <w:sz w:val="28"/>
          <w:szCs w:val="28"/>
        </w:rPr>
        <w:t>À part entière</w:t>
      </w:r>
      <w:r w:rsidR="00325ABE" w:rsidRPr="00FF3974">
        <w:rPr>
          <w:rFonts w:ascii="Arial" w:hAnsi="Arial" w:cs="Arial"/>
          <w:i/>
          <w:iCs/>
          <w:sz w:val="28"/>
          <w:szCs w:val="28"/>
        </w:rPr>
        <w:t> :</w:t>
      </w:r>
      <w:r w:rsidRPr="00FF3974">
        <w:rPr>
          <w:rFonts w:ascii="Arial" w:hAnsi="Arial" w:cs="Arial"/>
          <w:i/>
          <w:iCs/>
          <w:sz w:val="28"/>
          <w:szCs w:val="28"/>
        </w:rPr>
        <w:t xml:space="preserve"> pour un véritable exercice du droit à l’égalité</w:t>
      </w:r>
      <w:r w:rsidRPr="00CF01DC">
        <w:rPr>
          <w:rFonts w:ascii="Arial" w:hAnsi="Arial" w:cs="Arial"/>
          <w:sz w:val="28"/>
          <w:szCs w:val="28"/>
        </w:rPr>
        <w:t xml:space="preserve"> de l’Office des personnes handicapées du Québec.</w:t>
      </w:r>
    </w:p>
    <w:p w14:paraId="7C60F31D" w14:textId="0B5C8F60" w:rsidR="00FF3974" w:rsidRDefault="00FF3974" w:rsidP="00325ABE">
      <w:pPr>
        <w:widowControl w:val="0"/>
        <w:spacing w:beforeLines="150" w:before="360" w:afterLines="150" w:after="360" w:line="240" w:lineRule="auto"/>
        <w:rPr>
          <w:rFonts w:ascii="Arial" w:hAnsi="Arial" w:cs="Arial"/>
          <w:sz w:val="28"/>
          <w:szCs w:val="28"/>
        </w:rPr>
      </w:pPr>
      <w:r>
        <w:rPr>
          <w:rFonts w:ascii="Arial" w:hAnsi="Arial" w:cs="Arial"/>
          <w:sz w:val="28"/>
          <w:szCs w:val="28"/>
        </w:rPr>
        <w:t>FIN ENCADRÉ.</w:t>
      </w:r>
    </w:p>
    <w:p w14:paraId="4FE5194D" w14:textId="6AE7B9B4" w:rsidR="00CF01DC" w:rsidRPr="00CF01DC" w:rsidRDefault="00CF01DC" w:rsidP="00325ABE">
      <w:pPr>
        <w:widowControl w:val="0"/>
        <w:spacing w:beforeLines="150" w:before="360" w:afterLines="150" w:after="360" w:line="240" w:lineRule="auto"/>
        <w:rPr>
          <w:rFonts w:ascii="Arial" w:hAnsi="Arial" w:cs="Arial"/>
          <w:sz w:val="28"/>
          <w:szCs w:val="28"/>
        </w:rPr>
      </w:pPr>
      <w:r w:rsidRPr="00CF01DC">
        <w:rPr>
          <w:rFonts w:ascii="Arial" w:hAnsi="Arial" w:cs="Arial"/>
          <w:sz w:val="28"/>
          <w:szCs w:val="28"/>
        </w:rPr>
        <w:t>L’accessibilité universelle se définit comme la possibilité pour l’ensemble des usagers, y compris ceux à mobilité réduite, de bénéficier de services comparables répondant à leurs besoins de mobilité, afin que chacun puisse utiliser les équipements, les services et l’information relative aux réseaux de transport collectif, dont ceux par autobus, par train et par métro, de la même manière et en même temps.</w:t>
      </w:r>
    </w:p>
    <w:p w14:paraId="230874C5" w14:textId="77777777" w:rsidR="00CF01DC" w:rsidRPr="00CF01DC" w:rsidRDefault="00CF01DC" w:rsidP="00325ABE">
      <w:pPr>
        <w:widowControl w:val="0"/>
        <w:spacing w:beforeLines="150" w:before="360" w:afterLines="150" w:after="360" w:line="240" w:lineRule="auto"/>
        <w:rPr>
          <w:rFonts w:ascii="Arial" w:hAnsi="Arial" w:cs="Arial"/>
          <w:sz w:val="28"/>
          <w:szCs w:val="28"/>
        </w:rPr>
      </w:pPr>
      <w:r w:rsidRPr="00CF01DC">
        <w:rPr>
          <w:rFonts w:ascii="Arial" w:hAnsi="Arial" w:cs="Arial"/>
          <w:sz w:val="28"/>
          <w:szCs w:val="28"/>
        </w:rPr>
        <w:t>L’accessibilité universelle s’atteint, notamment, en aménageant des environnements intégrés, accessibles universellement, sécuritaires et en se dotant d’outils de communication nécessaires afin de répondre aux besoins de l’ensemble des usagers.</w:t>
      </w:r>
    </w:p>
    <w:p w14:paraId="16745C39" w14:textId="63F6E877" w:rsidR="00CF01DC" w:rsidRPr="00CF01DC" w:rsidRDefault="00CF01DC" w:rsidP="00325ABE">
      <w:pPr>
        <w:widowControl w:val="0"/>
        <w:spacing w:beforeLines="150" w:before="360" w:afterLines="150" w:after="360" w:line="240" w:lineRule="auto"/>
        <w:rPr>
          <w:rFonts w:ascii="Arial" w:hAnsi="Arial" w:cs="Arial"/>
          <w:sz w:val="28"/>
          <w:szCs w:val="28"/>
        </w:rPr>
      </w:pPr>
      <w:r w:rsidRPr="00CF01DC">
        <w:rPr>
          <w:rFonts w:ascii="Arial" w:hAnsi="Arial" w:cs="Arial"/>
          <w:sz w:val="28"/>
          <w:szCs w:val="28"/>
        </w:rPr>
        <w:t>La présente politique est élaborée de façon à s’adapter aux réalités évolutives de la société et à s’inscrire en adéquation avec les principes de développement durable, selon les capacités financières de l’Autorité et des municipalités.</w:t>
      </w:r>
    </w:p>
    <w:p w14:paraId="45112CB7" w14:textId="26C4F6B3" w:rsidR="00CF01DC" w:rsidRPr="00CF01DC" w:rsidRDefault="00CF01DC" w:rsidP="00325ABE">
      <w:pPr>
        <w:widowControl w:val="0"/>
        <w:spacing w:beforeLines="150" w:before="360" w:afterLines="150" w:after="360" w:line="240" w:lineRule="auto"/>
        <w:rPr>
          <w:rFonts w:ascii="Arial" w:hAnsi="Arial" w:cs="Arial"/>
          <w:sz w:val="28"/>
          <w:szCs w:val="28"/>
        </w:rPr>
      </w:pPr>
      <w:r w:rsidRPr="00CF01DC">
        <w:rPr>
          <w:rFonts w:ascii="Arial" w:hAnsi="Arial" w:cs="Arial"/>
          <w:sz w:val="28"/>
          <w:szCs w:val="28"/>
        </w:rPr>
        <w:t>La politique d’accessibilité universelle</w:t>
      </w:r>
      <w:r w:rsidR="00325ABE">
        <w:rPr>
          <w:rFonts w:ascii="Arial" w:hAnsi="Arial" w:cs="Arial"/>
          <w:sz w:val="28"/>
          <w:szCs w:val="28"/>
        </w:rPr>
        <w:t> :</w:t>
      </w:r>
    </w:p>
    <w:p w14:paraId="2CBA709F" w14:textId="48107DB2" w:rsidR="00CF01DC" w:rsidRPr="00F12C52" w:rsidRDefault="00CF01DC" w:rsidP="00F12C52">
      <w:pPr>
        <w:pStyle w:val="Paragraphedeliste"/>
        <w:numPr>
          <w:ilvl w:val="0"/>
          <w:numId w:val="1"/>
        </w:numPr>
        <w:spacing w:before="360" w:after="360"/>
        <w:rPr>
          <w:rFonts w:cs="Arial"/>
          <w:szCs w:val="28"/>
        </w:rPr>
      </w:pPr>
      <w:proofErr w:type="gramStart"/>
      <w:r w:rsidRPr="00F12C52">
        <w:rPr>
          <w:rFonts w:cs="Arial"/>
          <w:szCs w:val="28"/>
        </w:rPr>
        <w:lastRenderedPageBreak/>
        <w:t>respecte</w:t>
      </w:r>
      <w:proofErr w:type="gramEnd"/>
      <w:r w:rsidRPr="00F12C52">
        <w:rPr>
          <w:rFonts w:cs="Arial"/>
          <w:szCs w:val="28"/>
        </w:rPr>
        <w:t xml:space="preserve"> les orientations gouvernementales et métropolitaines relatives à la mobilité des personnes, y compris celle ayant des limitations fonctionnelles</w:t>
      </w:r>
      <w:r w:rsidR="00325ABE" w:rsidRPr="00F12C52">
        <w:rPr>
          <w:rFonts w:cs="Arial"/>
          <w:szCs w:val="28"/>
        </w:rPr>
        <w:t>;</w:t>
      </w:r>
    </w:p>
    <w:p w14:paraId="077F4C39" w14:textId="549878D2" w:rsidR="00CF01DC" w:rsidRPr="00F12C52" w:rsidRDefault="00CF01DC" w:rsidP="00F12C52">
      <w:pPr>
        <w:pStyle w:val="Paragraphedeliste"/>
        <w:numPr>
          <w:ilvl w:val="0"/>
          <w:numId w:val="1"/>
        </w:numPr>
        <w:spacing w:before="360" w:after="360"/>
        <w:rPr>
          <w:rFonts w:cs="Arial"/>
          <w:szCs w:val="28"/>
        </w:rPr>
      </w:pPr>
      <w:proofErr w:type="gramStart"/>
      <w:r w:rsidRPr="00F12C52">
        <w:rPr>
          <w:rFonts w:cs="Arial"/>
          <w:szCs w:val="28"/>
        </w:rPr>
        <w:t>prend</w:t>
      </w:r>
      <w:proofErr w:type="gramEnd"/>
      <w:r w:rsidRPr="00F12C52">
        <w:rPr>
          <w:rFonts w:cs="Arial"/>
          <w:szCs w:val="28"/>
        </w:rPr>
        <w:t xml:space="preserve"> en considération et s’inscrit en complémentarité avec les politiques et les plans d’accessibilité universelle des organismes publics de transport en commun («</w:t>
      </w:r>
      <w:r w:rsidR="00F12C52" w:rsidRPr="00F12C52">
        <w:rPr>
          <w:rFonts w:cs="Arial"/>
          <w:szCs w:val="28"/>
        </w:rPr>
        <w:t> </w:t>
      </w:r>
      <w:r w:rsidRPr="00F12C52">
        <w:rPr>
          <w:rFonts w:cs="Arial"/>
          <w:szCs w:val="28"/>
        </w:rPr>
        <w:t>OPTC</w:t>
      </w:r>
      <w:r w:rsidR="00F12C52" w:rsidRPr="00F12C52">
        <w:rPr>
          <w:rFonts w:cs="Arial"/>
          <w:szCs w:val="28"/>
        </w:rPr>
        <w:t> </w:t>
      </w:r>
      <w:r w:rsidRPr="00F12C52">
        <w:rPr>
          <w:rFonts w:cs="Arial"/>
          <w:szCs w:val="28"/>
        </w:rPr>
        <w:t>»), les plans d’action des municipalités et le cadre légal en place.</w:t>
      </w:r>
    </w:p>
    <w:p w14:paraId="399BCC9F" w14:textId="62769C50" w:rsidR="00CF01DC" w:rsidRPr="00CF01DC" w:rsidRDefault="00F12C52" w:rsidP="00325ABE">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CF01DC" w:rsidRPr="00CF01DC">
        <w:rPr>
          <w:rFonts w:ascii="Arial" w:hAnsi="Arial" w:cs="Arial"/>
          <w:sz w:val="28"/>
          <w:szCs w:val="28"/>
        </w:rPr>
        <w:t>5</w:t>
      </w:r>
    </w:p>
    <w:p w14:paraId="2905C628" w14:textId="77777777" w:rsidR="00CF01DC" w:rsidRPr="00CF01DC" w:rsidRDefault="00CF01DC" w:rsidP="007608B8">
      <w:pPr>
        <w:pStyle w:val="Titre1"/>
        <w:spacing w:before="360" w:after="360"/>
      </w:pPr>
      <w:bookmarkStart w:id="3" w:name="_Toc236756716"/>
      <w:r w:rsidRPr="00CF01DC">
        <w:t>Mission de l’Autorité</w:t>
      </w:r>
      <w:bookmarkEnd w:id="3"/>
    </w:p>
    <w:p w14:paraId="35E29F09" w14:textId="4549DFE6" w:rsidR="007608B8" w:rsidRDefault="00CF01DC" w:rsidP="007608B8">
      <w:pPr>
        <w:widowControl w:val="0"/>
        <w:spacing w:beforeLines="150" w:before="360" w:afterLines="150" w:after="360" w:line="240" w:lineRule="auto"/>
        <w:rPr>
          <w:rFonts w:ascii="Arial" w:hAnsi="Arial" w:cs="Arial"/>
          <w:sz w:val="28"/>
          <w:szCs w:val="28"/>
        </w:rPr>
      </w:pPr>
      <w:r w:rsidRPr="00CF01DC">
        <w:rPr>
          <w:rFonts w:ascii="Arial" w:hAnsi="Arial" w:cs="Arial"/>
          <w:sz w:val="28"/>
          <w:szCs w:val="28"/>
        </w:rPr>
        <w:t xml:space="preserve">Tel que défini à la Loi sur </w:t>
      </w:r>
      <w:r w:rsidRPr="007608B8">
        <w:rPr>
          <w:rFonts w:ascii="Arial" w:hAnsi="Arial" w:cs="Arial"/>
          <w:i/>
          <w:iCs/>
          <w:sz w:val="28"/>
          <w:szCs w:val="28"/>
        </w:rPr>
        <w:t>l’Autorité régionale de transport métropolitain</w:t>
      </w:r>
      <w:r w:rsidRPr="00CF01DC">
        <w:rPr>
          <w:rFonts w:ascii="Arial" w:hAnsi="Arial" w:cs="Arial"/>
          <w:sz w:val="28"/>
          <w:szCs w:val="28"/>
        </w:rPr>
        <w:t>, la mission de l’Autorité</w:t>
      </w:r>
      <w:r w:rsidR="007608B8">
        <w:rPr>
          <w:rFonts w:ascii="Arial" w:hAnsi="Arial" w:cs="Arial"/>
          <w:sz w:val="28"/>
          <w:szCs w:val="28"/>
        </w:rPr>
        <w:t xml:space="preserve"> </w:t>
      </w:r>
      <w:r w:rsidRPr="00CF01DC">
        <w:rPr>
          <w:rFonts w:ascii="Arial" w:hAnsi="Arial" w:cs="Arial"/>
          <w:sz w:val="28"/>
          <w:szCs w:val="28"/>
        </w:rPr>
        <w:t>se décline ainsi</w:t>
      </w:r>
      <w:r w:rsidR="00325ABE">
        <w:rPr>
          <w:rFonts w:ascii="Arial" w:hAnsi="Arial" w:cs="Arial"/>
          <w:sz w:val="28"/>
          <w:szCs w:val="28"/>
        </w:rPr>
        <w:t> :</w:t>
      </w:r>
    </w:p>
    <w:p w14:paraId="72B1D42E" w14:textId="0BF30111" w:rsidR="00CF01DC" w:rsidRPr="00CF01DC" w:rsidRDefault="00CF01DC" w:rsidP="00E113C4">
      <w:pPr>
        <w:widowControl w:val="0"/>
        <w:spacing w:beforeLines="150" w:before="360" w:afterLines="150" w:after="360" w:line="240" w:lineRule="auto"/>
        <w:rPr>
          <w:rFonts w:ascii="Arial" w:hAnsi="Arial" w:cs="Arial"/>
          <w:sz w:val="28"/>
          <w:szCs w:val="28"/>
        </w:rPr>
      </w:pPr>
      <w:r w:rsidRPr="00CF01DC">
        <w:rPr>
          <w:rFonts w:ascii="Arial" w:hAnsi="Arial" w:cs="Arial"/>
          <w:sz w:val="28"/>
          <w:szCs w:val="28"/>
        </w:rPr>
        <w:t>Dans une perspective de développement durable et de diminution de l’empreinte carbone, l’Autorité a pour mission d’assurer, par des modes de transport collectif, la mobilité</w:t>
      </w:r>
      <w:r w:rsidR="00E113C4">
        <w:rPr>
          <w:rFonts w:ascii="Arial" w:hAnsi="Arial" w:cs="Arial"/>
          <w:sz w:val="28"/>
          <w:szCs w:val="28"/>
        </w:rPr>
        <w:t xml:space="preserve"> </w:t>
      </w:r>
      <w:r w:rsidRPr="00CF01DC">
        <w:rPr>
          <w:rFonts w:ascii="Arial" w:hAnsi="Arial" w:cs="Arial"/>
          <w:sz w:val="28"/>
          <w:szCs w:val="28"/>
        </w:rPr>
        <w:t>des personnes sur son territoire, incluant celles à mobilité réduite.</w:t>
      </w:r>
    </w:p>
    <w:p w14:paraId="5FEE99DD" w14:textId="2B80A9A0" w:rsidR="00CF01DC" w:rsidRPr="00CF01DC" w:rsidRDefault="00CF01DC" w:rsidP="00325ABE">
      <w:pPr>
        <w:widowControl w:val="0"/>
        <w:spacing w:beforeLines="150" w:before="360" w:afterLines="150" w:after="360" w:line="240" w:lineRule="auto"/>
        <w:rPr>
          <w:rFonts w:ascii="Arial" w:hAnsi="Arial" w:cs="Arial"/>
          <w:sz w:val="28"/>
          <w:szCs w:val="28"/>
        </w:rPr>
      </w:pPr>
      <w:r w:rsidRPr="00CF01DC">
        <w:rPr>
          <w:rFonts w:ascii="Arial" w:hAnsi="Arial" w:cs="Arial"/>
          <w:sz w:val="28"/>
          <w:szCs w:val="28"/>
        </w:rPr>
        <w:t>À cette fin, l’Autorité planifie, développe, soutient et fait la promotion du transport collectif. Elle favorise l’intégration des services entre les différents modes de transport et augmente l’efficacité des corridors routiers.</w:t>
      </w:r>
    </w:p>
    <w:p w14:paraId="14A43F12" w14:textId="277DD222" w:rsidR="00CF01DC" w:rsidRPr="00CF01DC" w:rsidRDefault="00CF01DC" w:rsidP="00325ABE">
      <w:pPr>
        <w:widowControl w:val="0"/>
        <w:spacing w:beforeLines="150" w:before="360" w:afterLines="150" w:after="360" w:line="240" w:lineRule="auto"/>
        <w:rPr>
          <w:rFonts w:ascii="Arial" w:hAnsi="Arial" w:cs="Arial"/>
          <w:sz w:val="28"/>
          <w:szCs w:val="28"/>
        </w:rPr>
      </w:pPr>
      <w:r w:rsidRPr="00CF01DC">
        <w:rPr>
          <w:rFonts w:ascii="Arial" w:hAnsi="Arial" w:cs="Arial"/>
          <w:sz w:val="28"/>
          <w:szCs w:val="28"/>
        </w:rPr>
        <w:t>L’Autorité collabore étroitement avec le ministre et la Communauté métropolitaine de Montréal dans l’établissement d’une vision complète et intégrée de la mobilité sur son territoire pour, entre autres, identifier les besoins en matière de transport collectif.</w:t>
      </w:r>
    </w:p>
    <w:p w14:paraId="67453802" w14:textId="5B96DBB3" w:rsidR="00CF01DC" w:rsidRPr="00CF01DC" w:rsidRDefault="00CF01DC" w:rsidP="00325ABE">
      <w:pPr>
        <w:widowControl w:val="0"/>
        <w:spacing w:beforeLines="150" w:before="360" w:afterLines="150" w:after="360" w:line="240" w:lineRule="auto"/>
        <w:rPr>
          <w:rFonts w:ascii="Arial" w:hAnsi="Arial" w:cs="Arial"/>
          <w:sz w:val="28"/>
          <w:szCs w:val="28"/>
        </w:rPr>
      </w:pPr>
      <w:r w:rsidRPr="00CF01DC">
        <w:rPr>
          <w:rFonts w:ascii="Arial" w:hAnsi="Arial" w:cs="Arial"/>
          <w:sz w:val="28"/>
          <w:szCs w:val="28"/>
        </w:rPr>
        <w:t>La Politique d’accessibilité universelle de l’Autorité s’inscrit en cohérence avec cette mission.</w:t>
      </w:r>
    </w:p>
    <w:p w14:paraId="4CF5FC66" w14:textId="22FE9256" w:rsidR="00E113C4" w:rsidRDefault="00E113C4" w:rsidP="00325ABE">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CF01DC" w:rsidRPr="00CF01DC">
        <w:rPr>
          <w:rFonts w:ascii="Arial" w:hAnsi="Arial" w:cs="Arial"/>
          <w:sz w:val="28"/>
          <w:szCs w:val="28"/>
        </w:rPr>
        <w:t>6</w:t>
      </w:r>
    </w:p>
    <w:p w14:paraId="17CE9253" w14:textId="77777777" w:rsidR="00096225" w:rsidRDefault="00CF01DC" w:rsidP="00096225">
      <w:pPr>
        <w:pStyle w:val="Titre1"/>
        <w:spacing w:before="360" w:after="360"/>
      </w:pPr>
      <w:bookmarkStart w:id="4" w:name="_Toc236756717"/>
      <w:r w:rsidRPr="00CF01DC">
        <w:t>Objectif de la politique</w:t>
      </w:r>
      <w:bookmarkEnd w:id="4"/>
    </w:p>
    <w:p w14:paraId="0FCD0B20" w14:textId="0BD2247D" w:rsidR="00CF01DC" w:rsidRPr="00CF01DC" w:rsidRDefault="00CF01DC" w:rsidP="00325ABE">
      <w:pPr>
        <w:widowControl w:val="0"/>
        <w:spacing w:beforeLines="150" w:before="360" w:afterLines="150" w:after="360" w:line="240" w:lineRule="auto"/>
        <w:rPr>
          <w:rFonts w:ascii="Arial" w:hAnsi="Arial" w:cs="Arial"/>
          <w:sz w:val="28"/>
          <w:szCs w:val="28"/>
        </w:rPr>
      </w:pPr>
      <w:r w:rsidRPr="00CF01DC">
        <w:rPr>
          <w:rFonts w:ascii="Arial" w:hAnsi="Arial" w:cs="Arial"/>
          <w:sz w:val="28"/>
          <w:szCs w:val="28"/>
        </w:rPr>
        <w:lastRenderedPageBreak/>
        <w:t>L’objectif de cette politique est de se doter de principes directeurs dans une volonté d’atteindre l’accessibilité universelle du transport collectif sur le territoire de l’Autorité en encadrant les interventions et en établissant une offre de transport répondant aux besoins des usagers des services de transport collectif, incluant ceux à mobilité réduite, en ayant recours aux services des OPTC.</w:t>
      </w:r>
    </w:p>
    <w:p w14:paraId="48307A0E" w14:textId="225A3C51" w:rsidR="00CF01DC" w:rsidRPr="00CF01DC" w:rsidRDefault="00096225" w:rsidP="00325ABE">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CF01DC" w:rsidRPr="00CF01DC">
        <w:rPr>
          <w:rFonts w:ascii="Arial" w:hAnsi="Arial" w:cs="Arial"/>
          <w:sz w:val="28"/>
          <w:szCs w:val="28"/>
        </w:rPr>
        <w:t>7</w:t>
      </w:r>
    </w:p>
    <w:p w14:paraId="3C934CDD" w14:textId="77777777" w:rsidR="00A84050" w:rsidRDefault="00CF01DC" w:rsidP="00A84050">
      <w:pPr>
        <w:pStyle w:val="Titre1"/>
        <w:spacing w:before="360" w:after="360"/>
      </w:pPr>
      <w:bookmarkStart w:id="5" w:name="_Toc236756718"/>
      <w:r w:rsidRPr="00CF01DC">
        <w:t>Principes directeurs</w:t>
      </w:r>
      <w:bookmarkEnd w:id="5"/>
    </w:p>
    <w:p w14:paraId="569EBA08" w14:textId="77777777" w:rsidR="00A84050" w:rsidRDefault="00CF01DC" w:rsidP="00A84050">
      <w:pPr>
        <w:pStyle w:val="Titre2"/>
        <w:spacing w:before="360" w:after="360"/>
      </w:pPr>
      <w:bookmarkStart w:id="6" w:name="_Toc236756719"/>
      <w:r w:rsidRPr="00CF01DC">
        <w:t>Engagement</w:t>
      </w:r>
      <w:bookmarkEnd w:id="6"/>
    </w:p>
    <w:p w14:paraId="044174DD" w14:textId="77777777" w:rsidR="00A84050" w:rsidRDefault="00CF01DC" w:rsidP="00A84050">
      <w:pPr>
        <w:widowControl w:val="0"/>
        <w:spacing w:beforeLines="150" w:before="360" w:afterLines="150" w:after="360" w:line="240" w:lineRule="auto"/>
        <w:rPr>
          <w:rFonts w:ascii="Arial" w:hAnsi="Arial" w:cs="Arial"/>
          <w:sz w:val="28"/>
          <w:szCs w:val="28"/>
        </w:rPr>
      </w:pPr>
      <w:r w:rsidRPr="00CF01DC">
        <w:rPr>
          <w:rFonts w:ascii="Arial" w:hAnsi="Arial" w:cs="Arial"/>
          <w:sz w:val="28"/>
          <w:szCs w:val="28"/>
        </w:rPr>
        <w:t>L’Autorité s’engage à</w:t>
      </w:r>
      <w:r w:rsidR="00325ABE">
        <w:rPr>
          <w:rFonts w:ascii="Arial" w:hAnsi="Arial" w:cs="Arial"/>
          <w:sz w:val="28"/>
          <w:szCs w:val="28"/>
        </w:rPr>
        <w:t> :</w:t>
      </w:r>
    </w:p>
    <w:p w14:paraId="5ED1CB64" w14:textId="77777777" w:rsidR="00A84050" w:rsidRPr="00A84050" w:rsidRDefault="00CF01DC" w:rsidP="00A84050">
      <w:pPr>
        <w:pStyle w:val="Paragraphedeliste"/>
        <w:numPr>
          <w:ilvl w:val="0"/>
          <w:numId w:val="2"/>
        </w:numPr>
        <w:spacing w:before="360" w:after="360"/>
        <w:rPr>
          <w:rFonts w:cs="Arial"/>
          <w:szCs w:val="28"/>
        </w:rPr>
      </w:pPr>
      <w:proofErr w:type="gramStart"/>
      <w:r w:rsidRPr="008C45C1">
        <w:rPr>
          <w:rFonts w:cs="Arial"/>
          <w:b/>
          <w:bCs/>
          <w:szCs w:val="28"/>
        </w:rPr>
        <w:t>prendre</w:t>
      </w:r>
      <w:proofErr w:type="gramEnd"/>
      <w:r w:rsidRPr="008C45C1">
        <w:rPr>
          <w:rFonts w:cs="Arial"/>
          <w:b/>
          <w:bCs/>
          <w:szCs w:val="28"/>
        </w:rPr>
        <w:t xml:space="preserve"> les mesures adéquates</w:t>
      </w:r>
      <w:r w:rsidRPr="00A84050">
        <w:rPr>
          <w:rFonts w:cs="Arial"/>
          <w:szCs w:val="28"/>
        </w:rPr>
        <w:t xml:space="preserve"> afin d’identifier, d’éliminer ou de limiter les obstacles à l’utilisation des réseaux de transport collectif, notamment en ce qui concerne ses équipements et infrastructures métropolitaines, dans le respect de ses ressources et des responsabilités qui lui incombent</w:t>
      </w:r>
      <w:r w:rsidR="00325ABE" w:rsidRPr="00A84050">
        <w:rPr>
          <w:rFonts w:cs="Arial"/>
          <w:szCs w:val="28"/>
        </w:rPr>
        <w:t>;</w:t>
      </w:r>
    </w:p>
    <w:p w14:paraId="212F8685" w14:textId="77777777" w:rsidR="00A84050" w:rsidRPr="00A84050" w:rsidRDefault="00CF01DC" w:rsidP="00A84050">
      <w:pPr>
        <w:pStyle w:val="Paragraphedeliste"/>
        <w:numPr>
          <w:ilvl w:val="0"/>
          <w:numId w:val="2"/>
        </w:numPr>
        <w:spacing w:before="360" w:after="360"/>
        <w:rPr>
          <w:rFonts w:cs="Arial"/>
          <w:szCs w:val="28"/>
        </w:rPr>
      </w:pPr>
      <w:proofErr w:type="gramStart"/>
      <w:r w:rsidRPr="008C45C1">
        <w:rPr>
          <w:rFonts w:cs="Arial"/>
          <w:b/>
          <w:bCs/>
          <w:szCs w:val="28"/>
        </w:rPr>
        <w:t>rendre</w:t>
      </w:r>
      <w:proofErr w:type="gramEnd"/>
      <w:r w:rsidRPr="008C45C1">
        <w:rPr>
          <w:rFonts w:cs="Arial"/>
          <w:b/>
          <w:bCs/>
          <w:szCs w:val="28"/>
        </w:rPr>
        <w:t xml:space="preserve"> accessibles universellement</w:t>
      </w:r>
      <w:r w:rsidRPr="00A84050">
        <w:rPr>
          <w:rFonts w:cs="Arial"/>
          <w:szCs w:val="28"/>
        </w:rPr>
        <w:t xml:space="preserve"> l’ensemble de ses services, communications, programmes et projets, en tenant compte des ressources disponibles et des contraintes techniques à la mise en accessibilité universelle</w:t>
      </w:r>
      <w:r w:rsidR="00325ABE" w:rsidRPr="00A84050">
        <w:rPr>
          <w:rFonts w:cs="Arial"/>
          <w:szCs w:val="28"/>
        </w:rPr>
        <w:t>;</w:t>
      </w:r>
    </w:p>
    <w:p w14:paraId="1B8FB89A" w14:textId="77777777" w:rsidR="00A84050" w:rsidRPr="00A84050" w:rsidRDefault="00CF01DC" w:rsidP="00A84050">
      <w:pPr>
        <w:pStyle w:val="Paragraphedeliste"/>
        <w:numPr>
          <w:ilvl w:val="0"/>
          <w:numId w:val="2"/>
        </w:numPr>
        <w:spacing w:before="360" w:after="360"/>
        <w:rPr>
          <w:rFonts w:cs="Arial"/>
          <w:szCs w:val="28"/>
        </w:rPr>
      </w:pPr>
      <w:proofErr w:type="gramStart"/>
      <w:r w:rsidRPr="008C45C1">
        <w:rPr>
          <w:rFonts w:cs="Arial"/>
          <w:b/>
          <w:bCs/>
          <w:szCs w:val="28"/>
        </w:rPr>
        <w:t>planifier</w:t>
      </w:r>
      <w:proofErr w:type="gramEnd"/>
      <w:r w:rsidRPr="008C45C1">
        <w:rPr>
          <w:rFonts w:cs="Arial"/>
          <w:b/>
          <w:bCs/>
          <w:szCs w:val="28"/>
        </w:rPr>
        <w:t>, développer, soutenir et faire la promotion</w:t>
      </w:r>
      <w:r w:rsidRPr="00A84050">
        <w:rPr>
          <w:rFonts w:cs="Arial"/>
          <w:szCs w:val="28"/>
        </w:rPr>
        <w:t xml:space="preserve"> des réseaux de transport collectif accessibles universellement, et répondant aux besoins des personnes à mobilité réduite, dans le respect des responsabilités et des ressources à la disposition des OPTC et en tenant compte des contraintes techniques</w:t>
      </w:r>
      <w:r w:rsidR="00325ABE" w:rsidRPr="00A84050">
        <w:rPr>
          <w:rFonts w:cs="Arial"/>
          <w:szCs w:val="28"/>
        </w:rPr>
        <w:t>;</w:t>
      </w:r>
    </w:p>
    <w:p w14:paraId="567DDB33" w14:textId="354F0A4C" w:rsidR="00A84050" w:rsidRPr="00A84050" w:rsidRDefault="00CF01DC" w:rsidP="00A84050">
      <w:pPr>
        <w:pStyle w:val="Paragraphedeliste"/>
        <w:numPr>
          <w:ilvl w:val="0"/>
          <w:numId w:val="2"/>
        </w:numPr>
        <w:spacing w:before="360" w:after="360"/>
        <w:rPr>
          <w:rFonts w:cs="Arial"/>
          <w:szCs w:val="28"/>
        </w:rPr>
      </w:pPr>
      <w:proofErr w:type="gramStart"/>
      <w:r w:rsidRPr="008C45C1">
        <w:rPr>
          <w:rFonts w:cs="Arial"/>
          <w:b/>
          <w:bCs/>
          <w:szCs w:val="28"/>
        </w:rPr>
        <w:t>favoriser</w:t>
      </w:r>
      <w:proofErr w:type="gramEnd"/>
      <w:r w:rsidRPr="008C45C1">
        <w:rPr>
          <w:rFonts w:cs="Arial"/>
          <w:b/>
          <w:bCs/>
          <w:szCs w:val="28"/>
        </w:rPr>
        <w:t xml:space="preserve"> l’intégration et assurer la coordination</w:t>
      </w:r>
      <w:r w:rsidRPr="00A84050">
        <w:rPr>
          <w:rFonts w:cs="Arial"/>
          <w:szCs w:val="28"/>
        </w:rPr>
        <w:t xml:space="preserve"> des services de transport collectif accessibles universellement, entre les différents modes de transport et entre les différents réseaux de transport, dans une optique d’harmonisation métropolitaine des pratiques visant l’élimination des obstacles, entraves et discontinuités de la chaîne de déplacement des </w:t>
      </w:r>
      <w:r w:rsidRPr="00A84050">
        <w:rPr>
          <w:rFonts w:cs="Arial"/>
          <w:szCs w:val="28"/>
        </w:rPr>
        <w:lastRenderedPageBreak/>
        <w:t>usagers, notamment pour les personnes à mobilité réduite</w:t>
      </w:r>
      <w:r w:rsidR="00325ABE" w:rsidRPr="00A84050">
        <w:rPr>
          <w:rFonts w:cs="Arial"/>
          <w:szCs w:val="28"/>
        </w:rPr>
        <w:t>;</w:t>
      </w:r>
    </w:p>
    <w:p w14:paraId="086B1620" w14:textId="77777777" w:rsidR="00A84050" w:rsidRPr="00A84050" w:rsidRDefault="00CF01DC" w:rsidP="00A84050">
      <w:pPr>
        <w:pStyle w:val="Paragraphedeliste"/>
        <w:numPr>
          <w:ilvl w:val="0"/>
          <w:numId w:val="2"/>
        </w:numPr>
        <w:spacing w:before="360" w:after="360"/>
        <w:rPr>
          <w:rFonts w:cs="Arial"/>
          <w:szCs w:val="28"/>
        </w:rPr>
      </w:pPr>
      <w:proofErr w:type="gramStart"/>
      <w:r w:rsidRPr="008C45C1">
        <w:rPr>
          <w:rFonts w:cs="Arial"/>
          <w:b/>
          <w:bCs/>
          <w:szCs w:val="28"/>
        </w:rPr>
        <w:t>intégrer</w:t>
      </w:r>
      <w:proofErr w:type="gramEnd"/>
      <w:r w:rsidRPr="008C45C1">
        <w:rPr>
          <w:rFonts w:cs="Arial"/>
          <w:b/>
          <w:bCs/>
          <w:szCs w:val="28"/>
        </w:rPr>
        <w:t xml:space="preserve"> l’accessibilité universelle</w:t>
      </w:r>
      <w:r w:rsidRPr="00A84050">
        <w:rPr>
          <w:rFonts w:cs="Arial"/>
          <w:szCs w:val="28"/>
        </w:rPr>
        <w:t xml:space="preserve"> dans la conception des projets de développement du transport collectif notamment dans le développement des nouvelles mobilités et dans la planification de l’offre de transport, dans le respect des ressources disponibles et des contraintes techniques</w:t>
      </w:r>
      <w:r w:rsidR="00325ABE" w:rsidRPr="00A84050">
        <w:rPr>
          <w:rFonts w:cs="Arial"/>
          <w:szCs w:val="28"/>
        </w:rPr>
        <w:t>;</w:t>
      </w:r>
    </w:p>
    <w:p w14:paraId="3EEAF018" w14:textId="637356D1" w:rsidR="00A84050" w:rsidRPr="008C45C1" w:rsidRDefault="00CF01DC" w:rsidP="008C45C1">
      <w:pPr>
        <w:pStyle w:val="Paragraphedeliste"/>
        <w:numPr>
          <w:ilvl w:val="0"/>
          <w:numId w:val="2"/>
        </w:numPr>
        <w:spacing w:before="360" w:after="360"/>
        <w:rPr>
          <w:rFonts w:cs="Arial"/>
          <w:szCs w:val="28"/>
        </w:rPr>
      </w:pPr>
      <w:proofErr w:type="gramStart"/>
      <w:r w:rsidRPr="008C45C1">
        <w:rPr>
          <w:rFonts w:cs="Arial"/>
          <w:b/>
          <w:bCs/>
          <w:szCs w:val="28"/>
        </w:rPr>
        <w:t>reconnaître</w:t>
      </w:r>
      <w:proofErr w:type="gramEnd"/>
      <w:r w:rsidRPr="008C45C1">
        <w:rPr>
          <w:rFonts w:cs="Arial"/>
          <w:b/>
          <w:bCs/>
          <w:szCs w:val="28"/>
        </w:rPr>
        <w:t>, soutenir et faire la promotion</w:t>
      </w:r>
      <w:r w:rsidRPr="00A84050">
        <w:rPr>
          <w:rFonts w:cs="Arial"/>
          <w:szCs w:val="28"/>
        </w:rPr>
        <w:t xml:space="preserve"> des initiatives et des projets visant l’atteinte de l’accessibilité</w:t>
      </w:r>
      <w:r w:rsidR="008C45C1">
        <w:rPr>
          <w:rFonts w:cs="Arial"/>
          <w:szCs w:val="28"/>
        </w:rPr>
        <w:t xml:space="preserve"> </w:t>
      </w:r>
      <w:r w:rsidRPr="008C45C1">
        <w:rPr>
          <w:rFonts w:cs="Arial"/>
          <w:szCs w:val="28"/>
        </w:rPr>
        <w:t>universelle par les partenaires sur le territoire de l’Autorité</w:t>
      </w:r>
      <w:r w:rsidR="00325ABE" w:rsidRPr="008C45C1">
        <w:rPr>
          <w:rFonts w:cs="Arial"/>
          <w:szCs w:val="28"/>
        </w:rPr>
        <w:t>;</w:t>
      </w:r>
    </w:p>
    <w:p w14:paraId="6EFDEC14" w14:textId="77777777" w:rsidR="00A84050" w:rsidRPr="00A84050" w:rsidRDefault="00CF01DC" w:rsidP="00A84050">
      <w:pPr>
        <w:pStyle w:val="Paragraphedeliste"/>
        <w:numPr>
          <w:ilvl w:val="0"/>
          <w:numId w:val="2"/>
        </w:numPr>
        <w:spacing w:before="360" w:after="360"/>
        <w:rPr>
          <w:rFonts w:cs="Arial"/>
          <w:szCs w:val="28"/>
        </w:rPr>
      </w:pPr>
      <w:proofErr w:type="gramStart"/>
      <w:r w:rsidRPr="008C45C1">
        <w:rPr>
          <w:rFonts w:cs="Arial"/>
          <w:b/>
          <w:bCs/>
          <w:szCs w:val="28"/>
        </w:rPr>
        <w:t>mettre</w:t>
      </w:r>
      <w:proofErr w:type="gramEnd"/>
      <w:r w:rsidRPr="008C45C1">
        <w:rPr>
          <w:rFonts w:cs="Arial"/>
          <w:b/>
          <w:bCs/>
          <w:szCs w:val="28"/>
        </w:rPr>
        <w:t xml:space="preserve"> l’accent et faire la promotion</w:t>
      </w:r>
      <w:r w:rsidRPr="00A84050">
        <w:rPr>
          <w:rFonts w:cs="Arial"/>
          <w:szCs w:val="28"/>
        </w:rPr>
        <w:t xml:space="preserve"> de l’accessibilité universelle dans l’organisation et auprès de ses employés, et ce, dans l’ensemble de ses activités</w:t>
      </w:r>
      <w:r w:rsidR="00325ABE" w:rsidRPr="00A84050">
        <w:rPr>
          <w:rFonts w:cs="Arial"/>
          <w:szCs w:val="28"/>
        </w:rPr>
        <w:t>;</w:t>
      </w:r>
    </w:p>
    <w:p w14:paraId="02579ABD" w14:textId="3A3E3FB3" w:rsidR="00A84050" w:rsidRPr="008C45C1" w:rsidRDefault="00CF01DC" w:rsidP="008C45C1">
      <w:pPr>
        <w:pStyle w:val="Paragraphedeliste"/>
        <w:numPr>
          <w:ilvl w:val="0"/>
          <w:numId w:val="2"/>
        </w:numPr>
        <w:spacing w:before="360" w:after="360"/>
        <w:rPr>
          <w:rFonts w:cs="Arial"/>
          <w:szCs w:val="28"/>
        </w:rPr>
      </w:pPr>
      <w:proofErr w:type="gramStart"/>
      <w:r w:rsidRPr="008C45C1">
        <w:rPr>
          <w:rFonts w:cs="Arial"/>
          <w:b/>
          <w:bCs/>
          <w:szCs w:val="28"/>
        </w:rPr>
        <w:t>collaborer</w:t>
      </w:r>
      <w:proofErr w:type="gramEnd"/>
      <w:r w:rsidRPr="008C45C1">
        <w:rPr>
          <w:rFonts w:cs="Arial"/>
          <w:b/>
          <w:bCs/>
          <w:szCs w:val="28"/>
        </w:rPr>
        <w:t xml:space="preserve"> avec l’ensemble des partenaires</w:t>
      </w:r>
      <w:r w:rsidRPr="00A84050">
        <w:rPr>
          <w:rFonts w:cs="Arial"/>
          <w:szCs w:val="28"/>
        </w:rPr>
        <w:t>, dont les organisations représentatives des personnes à mobilité</w:t>
      </w:r>
      <w:r w:rsidR="008C45C1">
        <w:rPr>
          <w:rFonts w:cs="Arial"/>
          <w:szCs w:val="28"/>
        </w:rPr>
        <w:t xml:space="preserve"> </w:t>
      </w:r>
      <w:r w:rsidRPr="008C45C1">
        <w:rPr>
          <w:rFonts w:cs="Arial"/>
          <w:szCs w:val="28"/>
        </w:rPr>
        <w:t>réduite, les OPTC, les municipalités et les autres intervenants du milieu présents sur le territoire</w:t>
      </w:r>
      <w:r w:rsidR="00325ABE" w:rsidRPr="008C45C1">
        <w:rPr>
          <w:rFonts w:cs="Arial"/>
          <w:szCs w:val="28"/>
        </w:rPr>
        <w:t>;</w:t>
      </w:r>
    </w:p>
    <w:p w14:paraId="567DFD0A" w14:textId="00EF95EF" w:rsidR="00CF01DC" w:rsidRPr="00A84050" w:rsidRDefault="00CF01DC" w:rsidP="00A84050">
      <w:pPr>
        <w:pStyle w:val="Paragraphedeliste"/>
        <w:numPr>
          <w:ilvl w:val="0"/>
          <w:numId w:val="2"/>
        </w:numPr>
        <w:spacing w:before="360" w:after="360"/>
        <w:rPr>
          <w:rFonts w:cs="Arial"/>
          <w:szCs w:val="28"/>
        </w:rPr>
      </w:pPr>
      <w:proofErr w:type="gramStart"/>
      <w:r w:rsidRPr="00A84050">
        <w:rPr>
          <w:rFonts w:cs="Arial"/>
          <w:szCs w:val="28"/>
        </w:rPr>
        <w:t>faire</w:t>
      </w:r>
      <w:proofErr w:type="gramEnd"/>
      <w:r w:rsidRPr="00A84050">
        <w:rPr>
          <w:rFonts w:cs="Arial"/>
          <w:szCs w:val="28"/>
        </w:rPr>
        <w:t xml:space="preserve"> preuve de </w:t>
      </w:r>
      <w:r w:rsidRPr="008C45C1">
        <w:rPr>
          <w:rFonts w:cs="Arial"/>
          <w:b/>
          <w:bCs/>
          <w:szCs w:val="28"/>
        </w:rPr>
        <w:t>proactivité</w:t>
      </w:r>
      <w:r w:rsidRPr="00A84050">
        <w:rPr>
          <w:rFonts w:cs="Arial"/>
          <w:szCs w:val="28"/>
        </w:rPr>
        <w:t xml:space="preserve">, de </w:t>
      </w:r>
      <w:r w:rsidRPr="008C45C1">
        <w:rPr>
          <w:rFonts w:cs="Arial"/>
          <w:b/>
          <w:bCs/>
          <w:szCs w:val="28"/>
        </w:rPr>
        <w:t>leadership</w:t>
      </w:r>
      <w:r w:rsidRPr="00A84050">
        <w:rPr>
          <w:rFonts w:cs="Arial"/>
          <w:szCs w:val="28"/>
        </w:rPr>
        <w:t xml:space="preserve"> et </w:t>
      </w:r>
      <w:r w:rsidRPr="008C45C1">
        <w:rPr>
          <w:rFonts w:cs="Arial"/>
          <w:b/>
          <w:bCs/>
          <w:szCs w:val="28"/>
        </w:rPr>
        <w:t>d’innovation</w:t>
      </w:r>
      <w:r w:rsidRPr="00A84050">
        <w:rPr>
          <w:rFonts w:cs="Arial"/>
          <w:szCs w:val="28"/>
        </w:rPr>
        <w:t>, notamment en menant des consultations et en produisant les études nécessaires afin d’intégrer et de promouvoir les meilleures pratiques en accessibilité universelle.</w:t>
      </w:r>
    </w:p>
    <w:p w14:paraId="27C65785" w14:textId="77777777" w:rsidR="00A84050" w:rsidRDefault="00A84050" w:rsidP="00325ABE">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CF01DC" w:rsidRPr="00CF01DC">
        <w:rPr>
          <w:rFonts w:ascii="Arial" w:hAnsi="Arial" w:cs="Arial"/>
          <w:sz w:val="28"/>
          <w:szCs w:val="28"/>
        </w:rPr>
        <w:t>8</w:t>
      </w:r>
    </w:p>
    <w:p w14:paraId="234CBB9A" w14:textId="77777777" w:rsidR="006A230E" w:rsidRDefault="00CF01DC" w:rsidP="006A230E">
      <w:pPr>
        <w:pStyle w:val="Titre2"/>
        <w:spacing w:before="360" w:after="360"/>
      </w:pPr>
      <w:bookmarkStart w:id="7" w:name="_Toc236756720"/>
      <w:r w:rsidRPr="00CF01DC">
        <w:t>Mise en oeuvre</w:t>
      </w:r>
      <w:bookmarkEnd w:id="7"/>
    </w:p>
    <w:p w14:paraId="36BECA23" w14:textId="63D609D4" w:rsidR="006A230E" w:rsidRPr="00CF01DC" w:rsidRDefault="00CF01DC" w:rsidP="00325ABE">
      <w:pPr>
        <w:widowControl w:val="0"/>
        <w:spacing w:beforeLines="150" w:before="360" w:afterLines="150" w:after="360" w:line="240" w:lineRule="auto"/>
        <w:rPr>
          <w:rFonts w:ascii="Arial" w:hAnsi="Arial" w:cs="Arial"/>
          <w:sz w:val="28"/>
          <w:szCs w:val="28"/>
        </w:rPr>
      </w:pPr>
      <w:r w:rsidRPr="00CF01DC">
        <w:rPr>
          <w:rFonts w:ascii="Arial" w:hAnsi="Arial" w:cs="Arial"/>
          <w:sz w:val="28"/>
          <w:szCs w:val="28"/>
        </w:rPr>
        <w:t>Les principes directeurs établis par la présente politique seront mis en oeuvre par l’Autorité par l’adoption d’un plan d’action pluriannuel où seront spécifiés notamment les objectifs, les cibles et les indicateurs permettant à l’Autorité de s’assurer du respect de la présente politique, en collaboration avec les partenaires. Ce plan d’action identifiera des mesures spécifiques visant l’atteinte de ses objectifs et ses cibles en matière d’accessibilité universelle, sous la responsabilité de l’ARTM.</w:t>
      </w:r>
    </w:p>
    <w:p w14:paraId="4DC909E7" w14:textId="77777777" w:rsidR="006A230E" w:rsidRDefault="00CF01DC" w:rsidP="006A230E">
      <w:pPr>
        <w:pStyle w:val="Titre1"/>
        <w:spacing w:before="360" w:after="360"/>
      </w:pPr>
      <w:bookmarkStart w:id="8" w:name="_Toc236756721"/>
      <w:r w:rsidRPr="00CF01DC">
        <w:lastRenderedPageBreak/>
        <w:t>Entrée en vigueur</w:t>
      </w:r>
      <w:bookmarkEnd w:id="8"/>
    </w:p>
    <w:p w14:paraId="45C19189" w14:textId="66A1AF7C" w:rsidR="00BE7A38" w:rsidRDefault="00CF01DC" w:rsidP="00C1787F">
      <w:pPr>
        <w:widowControl w:val="0"/>
        <w:spacing w:beforeLines="150" w:before="360" w:afterLines="150" w:after="360" w:line="240" w:lineRule="auto"/>
        <w:rPr>
          <w:rFonts w:ascii="Arial" w:hAnsi="Arial" w:cs="Arial"/>
          <w:sz w:val="28"/>
          <w:szCs w:val="28"/>
        </w:rPr>
      </w:pPr>
      <w:r w:rsidRPr="00CF01DC">
        <w:rPr>
          <w:rFonts w:ascii="Arial" w:hAnsi="Arial" w:cs="Arial"/>
          <w:sz w:val="28"/>
          <w:szCs w:val="28"/>
        </w:rPr>
        <w:t>La présente politique entre en vigueur le jour de son approbation par le conseil d’administration de l’Autorité.</w:t>
      </w:r>
    </w:p>
    <w:p w14:paraId="3E3E4E3A" w14:textId="5FAE00CF" w:rsidR="0088760B" w:rsidRPr="00CF01DC" w:rsidRDefault="000E69EA" w:rsidP="00325ABE">
      <w:pPr>
        <w:widowControl w:val="0"/>
        <w:spacing w:beforeLines="150" w:before="360" w:afterLines="150" w:after="360" w:line="240" w:lineRule="auto"/>
        <w:rPr>
          <w:rFonts w:ascii="Arial" w:hAnsi="Arial" w:cs="Arial"/>
          <w:sz w:val="28"/>
          <w:szCs w:val="28"/>
        </w:rPr>
      </w:pPr>
      <w:r>
        <w:rPr>
          <w:rFonts w:ascii="Arial" w:hAnsi="Arial" w:cs="Arial"/>
          <w:sz w:val="28"/>
          <w:szCs w:val="28"/>
        </w:rPr>
        <w:t>FIN DU DOCUMENT.</w:t>
      </w:r>
    </w:p>
    <w:sectPr w:rsidR="0088760B" w:rsidRPr="00CF01DC">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D1D1B"/>
    <w:multiLevelType w:val="hybridMultilevel"/>
    <w:tmpl w:val="EC200936"/>
    <w:lvl w:ilvl="0" w:tplc="0C0C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0970264"/>
    <w:multiLevelType w:val="hybridMultilevel"/>
    <w:tmpl w:val="B82CF04A"/>
    <w:lvl w:ilvl="0" w:tplc="0C0C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1DC"/>
    <w:rsid w:val="00096225"/>
    <w:rsid w:val="000C2C64"/>
    <w:rsid w:val="000E69EA"/>
    <w:rsid w:val="0010518D"/>
    <w:rsid w:val="0019550C"/>
    <w:rsid w:val="001965FD"/>
    <w:rsid w:val="00325ABE"/>
    <w:rsid w:val="003611EF"/>
    <w:rsid w:val="0038277F"/>
    <w:rsid w:val="005C051E"/>
    <w:rsid w:val="005C3918"/>
    <w:rsid w:val="00605C06"/>
    <w:rsid w:val="00652180"/>
    <w:rsid w:val="006A230E"/>
    <w:rsid w:val="006F07B4"/>
    <w:rsid w:val="00725710"/>
    <w:rsid w:val="00725ECE"/>
    <w:rsid w:val="007608B8"/>
    <w:rsid w:val="00867146"/>
    <w:rsid w:val="0088760B"/>
    <w:rsid w:val="008C45C1"/>
    <w:rsid w:val="009C3791"/>
    <w:rsid w:val="009E44E6"/>
    <w:rsid w:val="00A84050"/>
    <w:rsid w:val="00AE175E"/>
    <w:rsid w:val="00BE7A38"/>
    <w:rsid w:val="00C1787F"/>
    <w:rsid w:val="00CF01DC"/>
    <w:rsid w:val="00D10BFB"/>
    <w:rsid w:val="00D502B1"/>
    <w:rsid w:val="00D52038"/>
    <w:rsid w:val="00D6747B"/>
    <w:rsid w:val="00DD6B70"/>
    <w:rsid w:val="00E02ECE"/>
    <w:rsid w:val="00E113C4"/>
    <w:rsid w:val="00E63117"/>
    <w:rsid w:val="00F12C52"/>
    <w:rsid w:val="00FF3974"/>
  </w:rsids>
  <m:mathPr>
    <m:mathFont m:val="Cambria Math"/>
    <m:brkBin m:val="before"/>
    <m:brkBinSub m:val="--"/>
    <m:smallFrac m:val="0"/>
    <m:dispDef/>
    <m:lMargin m:val="0"/>
    <m:rMargin m:val="0"/>
    <m:defJc m:val="centerGroup"/>
    <m:wrapIndent m:val="1440"/>
    <m:intLim m:val="subSup"/>
    <m:naryLim m:val="undOvr"/>
  </m:mathPr>
  <w:themeFontLang w:val="fr-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782DB"/>
  <w15:chartTrackingRefBased/>
  <w15:docId w15:val="{73654830-9234-4D09-B624-280E43C24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C3918"/>
    <w:pPr>
      <w:widowControl w:val="0"/>
      <w:spacing w:beforeLines="150" w:before="150" w:afterLines="150" w:after="150" w:line="240" w:lineRule="auto"/>
      <w:outlineLvl w:val="0"/>
    </w:pPr>
    <w:rPr>
      <w:rFonts w:ascii="Arial" w:eastAsiaTheme="majorEastAsia" w:hAnsi="Arial" w:cstheme="majorBidi"/>
      <w:b/>
      <w:color w:val="000000" w:themeColor="text1"/>
      <w:sz w:val="40"/>
      <w:szCs w:val="32"/>
    </w:rPr>
  </w:style>
  <w:style w:type="paragraph" w:styleId="Titre2">
    <w:name w:val="heading 2"/>
    <w:basedOn w:val="Normal"/>
    <w:next w:val="Normal"/>
    <w:link w:val="Titre2Car"/>
    <w:uiPriority w:val="9"/>
    <w:unhideWhenUsed/>
    <w:qFormat/>
    <w:rsid w:val="00652180"/>
    <w:pPr>
      <w:widowControl w:val="0"/>
      <w:spacing w:beforeLines="150" w:before="150" w:afterLines="150" w:after="150" w:line="240" w:lineRule="auto"/>
      <w:outlineLvl w:val="1"/>
    </w:pPr>
    <w:rPr>
      <w:rFonts w:ascii="Arial" w:eastAsiaTheme="majorEastAsia" w:hAnsi="Arial" w:cstheme="majorBidi"/>
      <w:b/>
      <w:color w:val="000000" w:themeColor="text1"/>
      <w:sz w:val="3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Hyperlien">
    <w:name w:val="Hyperlink"/>
    <w:basedOn w:val="Policepardfaut"/>
    <w:uiPriority w:val="99"/>
    <w:unhideWhenUsed/>
    <w:rsid w:val="00E02ECE"/>
    <w:rPr>
      <w:color w:val="0563C1" w:themeColor="hyperlink"/>
      <w:u w:val="single"/>
    </w:rPr>
  </w:style>
  <w:style w:type="character" w:styleId="Mentionnonrsolue">
    <w:name w:val="Unresolved Mention"/>
    <w:basedOn w:val="Policepardfaut"/>
    <w:uiPriority w:val="99"/>
    <w:semiHidden/>
    <w:unhideWhenUsed/>
    <w:rsid w:val="00E02ECE"/>
    <w:rPr>
      <w:color w:val="605E5C"/>
      <w:shd w:val="clear" w:color="auto" w:fill="E1DFDD"/>
    </w:rPr>
  </w:style>
  <w:style w:type="character" w:customStyle="1" w:styleId="Titre1Car">
    <w:name w:val="Titre 1 Car"/>
    <w:basedOn w:val="Policepardfaut"/>
    <w:link w:val="Titre1"/>
    <w:uiPriority w:val="9"/>
    <w:rsid w:val="005C3918"/>
    <w:rPr>
      <w:rFonts w:ascii="Arial" w:eastAsiaTheme="majorEastAsia" w:hAnsi="Arial" w:cstheme="majorBidi"/>
      <w:b/>
      <w:color w:val="000000" w:themeColor="text1"/>
      <w:sz w:val="40"/>
      <w:szCs w:val="32"/>
    </w:rPr>
  </w:style>
  <w:style w:type="character" w:customStyle="1" w:styleId="Titre2Car">
    <w:name w:val="Titre 2 Car"/>
    <w:basedOn w:val="Policepardfaut"/>
    <w:link w:val="Titre2"/>
    <w:uiPriority w:val="9"/>
    <w:rsid w:val="00652180"/>
    <w:rPr>
      <w:rFonts w:ascii="Arial" w:eastAsiaTheme="majorEastAsia" w:hAnsi="Arial" w:cstheme="majorBidi"/>
      <w:b/>
      <w:color w:val="000000" w:themeColor="text1"/>
      <w:sz w:val="36"/>
      <w:szCs w:val="26"/>
    </w:rPr>
  </w:style>
  <w:style w:type="paragraph" w:styleId="Paragraphedeliste">
    <w:name w:val="List Paragraph"/>
    <w:basedOn w:val="Normal"/>
    <w:uiPriority w:val="34"/>
    <w:qFormat/>
    <w:rsid w:val="00F12C52"/>
    <w:pPr>
      <w:widowControl w:val="0"/>
      <w:spacing w:beforeLines="150" w:before="150" w:afterLines="150" w:after="150" w:line="240" w:lineRule="auto"/>
      <w:ind w:left="720"/>
    </w:pPr>
    <w:rPr>
      <w:rFonts w:ascii="Arial" w:hAnsi="Arial"/>
      <w:sz w:val="28"/>
    </w:rPr>
  </w:style>
  <w:style w:type="paragraph" w:styleId="En-ttedetabledesmatires">
    <w:name w:val="TOC Heading"/>
    <w:basedOn w:val="Titre1"/>
    <w:next w:val="Normal"/>
    <w:uiPriority w:val="39"/>
    <w:unhideWhenUsed/>
    <w:qFormat/>
    <w:rsid w:val="0010518D"/>
    <w:pPr>
      <w:keepNext/>
      <w:keepLines/>
      <w:widowControl/>
      <w:spacing w:beforeLines="0" w:before="240" w:afterLines="0" w:after="0" w:line="259" w:lineRule="auto"/>
      <w:outlineLvl w:val="9"/>
    </w:pPr>
    <w:rPr>
      <w:rFonts w:asciiTheme="majorHAnsi" w:hAnsiTheme="majorHAnsi"/>
      <w:b w:val="0"/>
      <w:color w:val="2F5496" w:themeColor="accent1" w:themeShade="BF"/>
      <w:sz w:val="32"/>
      <w:lang w:val="en-CA" w:eastAsia="en-CA"/>
    </w:rPr>
  </w:style>
  <w:style w:type="paragraph" w:styleId="TM1">
    <w:name w:val="toc 1"/>
    <w:basedOn w:val="Normal"/>
    <w:next w:val="Normal"/>
    <w:autoRedefine/>
    <w:uiPriority w:val="39"/>
    <w:unhideWhenUsed/>
    <w:rsid w:val="0010518D"/>
    <w:pPr>
      <w:spacing w:after="100"/>
    </w:pPr>
  </w:style>
  <w:style w:type="paragraph" w:styleId="TM2">
    <w:name w:val="toc 2"/>
    <w:basedOn w:val="Normal"/>
    <w:next w:val="Normal"/>
    <w:autoRedefine/>
    <w:uiPriority w:val="39"/>
    <w:unhideWhenUsed/>
    <w:rsid w:val="0010518D"/>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artm.quebec/"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F9C46-C667-434B-A893-3286A9829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320</TotalTime>
  <Pages>7</Pages>
  <Words>1259</Words>
  <Characters>6928</Characters>
  <Application>Microsoft Office Word</Application>
  <DocSecurity>0</DocSecurity>
  <Lines>57</Lines>
  <Paragraphs>16</Paragraphs>
  <ScaleCrop>false</ScaleCrop>
  <HeadingPairs>
    <vt:vector size="4" baseType="variant">
      <vt:variant>
        <vt:lpstr>Titre</vt:lpstr>
      </vt:variant>
      <vt:variant>
        <vt:i4>1</vt:i4>
      </vt:variant>
      <vt:variant>
        <vt:lpstr>Titres</vt:lpstr>
      </vt:variant>
      <vt:variant>
        <vt:i4>9</vt:i4>
      </vt:variant>
    </vt:vector>
  </HeadingPairs>
  <TitlesOfParts>
    <vt:vector size="10" baseType="lpstr">
      <vt:lpstr/>
      <vt:lpstr>Table des matières</vt:lpstr>
      <vt:lpstr>Politique d’accessibilité universelle de l’Autorité régionale de transport métro</vt:lpstr>
      <vt:lpstr>Mise en contexte</vt:lpstr>
      <vt:lpstr>Mission de l’Autorité</vt:lpstr>
      <vt:lpstr>Objectif de la politique</vt:lpstr>
      <vt:lpstr>Principes directeurs</vt:lpstr>
      <vt:lpstr>    Engagement</vt:lpstr>
      <vt:lpstr>    Mise en oeuvre</vt:lpstr>
      <vt:lpstr>Entrée en vigueur</vt:lpstr>
    </vt:vector>
  </TitlesOfParts>
  <Company/>
  <LinksUpToDate>false</LinksUpToDate>
  <CharactersWithSpaces>8171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Fulvi</dc:creator>
  <cp:keywords/>
  <dc:description/>
  <cp:lastModifiedBy>Alexandre Fulvi</cp:lastModifiedBy>
  <cp:revision>8</cp:revision>
  <dcterms:created xsi:type="dcterms:W3CDTF">2026-07-29T15:48:00Z</dcterms:created>
  <dcterms:modified xsi:type="dcterms:W3CDTF">2026-08-12T14:26:00Z</dcterms:modified>
</cp:coreProperties>
</file>