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0090E" w14:textId="0046C7E7" w:rsidR="0038277F" w:rsidRDefault="0038277F" w:rsidP="0038277F">
      <w:pPr>
        <w:widowControl w:val="0"/>
        <w:spacing w:beforeLines="150" w:before="360" w:afterLines="150" w:after="360" w:line="240" w:lineRule="auto"/>
        <w:rPr>
          <w:rFonts w:ascii="Arial" w:hAnsi="Arial" w:cs="Arial"/>
          <w:sz w:val="28"/>
          <w:szCs w:val="28"/>
        </w:rPr>
      </w:pPr>
      <w:r>
        <w:rPr>
          <w:rFonts w:ascii="Arial" w:hAnsi="Arial" w:cs="Arial"/>
          <w:sz w:val="28"/>
          <w:szCs w:val="28"/>
        </w:rPr>
        <w:t>DÉBUT PAGE 1</w:t>
      </w:r>
    </w:p>
    <w:p w14:paraId="667B56B5" w14:textId="0CAB45D9" w:rsidR="0006285E" w:rsidRPr="0006285E" w:rsidRDefault="0006285E" w:rsidP="0006285E">
      <w:pPr>
        <w:widowControl w:val="0"/>
        <w:spacing w:beforeLines="150" w:before="360" w:afterLines="150" w:after="360" w:line="240" w:lineRule="auto"/>
        <w:rPr>
          <w:rFonts w:ascii="Arial" w:hAnsi="Arial" w:cs="Arial"/>
          <w:color w:val="000000" w:themeColor="text1"/>
          <w:sz w:val="28"/>
          <w:szCs w:val="28"/>
        </w:rPr>
      </w:pPr>
      <w:r w:rsidRPr="000B4765">
        <w:rPr>
          <w:rFonts w:ascii="Arial" w:hAnsi="Arial" w:cs="Arial"/>
          <w:b/>
          <w:bCs/>
          <w:color w:val="000000" w:themeColor="text1"/>
          <w:sz w:val="28"/>
          <w:szCs w:val="28"/>
        </w:rPr>
        <w:t>ARTM</w:t>
      </w:r>
      <w:r>
        <w:rPr>
          <w:rFonts w:ascii="Arial" w:hAnsi="Arial" w:cs="Arial"/>
          <w:b/>
          <w:bCs/>
          <w:color w:val="000000" w:themeColor="text1"/>
          <w:sz w:val="28"/>
          <w:szCs w:val="28"/>
        </w:rPr>
        <w:br/>
      </w:r>
      <w:r w:rsidRPr="000B4765">
        <w:rPr>
          <w:rFonts w:ascii="Arial" w:hAnsi="Arial" w:cs="Arial"/>
          <w:color w:val="000000" w:themeColor="text1"/>
          <w:sz w:val="28"/>
          <w:szCs w:val="28"/>
        </w:rPr>
        <w:t>Autorité régionale de transport métropolitain</w:t>
      </w:r>
    </w:p>
    <w:p w14:paraId="519D53E2" w14:textId="67669BFE" w:rsidR="00B319ED" w:rsidRPr="0006285E" w:rsidRDefault="00B319ED" w:rsidP="0006285E">
      <w:pPr>
        <w:widowControl w:val="0"/>
        <w:spacing w:beforeLines="150" w:before="360" w:afterLines="150" w:after="360" w:line="240" w:lineRule="auto"/>
        <w:rPr>
          <w:rFonts w:ascii="Arial" w:hAnsi="Arial" w:cs="Arial"/>
          <w:b/>
          <w:bCs/>
          <w:sz w:val="48"/>
          <w:szCs w:val="48"/>
        </w:rPr>
      </w:pPr>
      <w:r w:rsidRPr="0006285E">
        <w:rPr>
          <w:rFonts w:ascii="Arial" w:hAnsi="Arial" w:cs="Arial"/>
          <w:b/>
          <w:bCs/>
          <w:sz w:val="48"/>
          <w:szCs w:val="48"/>
        </w:rPr>
        <w:t>Règlement concernant les normes de</w:t>
      </w:r>
      <w:r w:rsidR="0006285E" w:rsidRPr="0006285E">
        <w:rPr>
          <w:rFonts w:ascii="Arial" w:hAnsi="Arial" w:cs="Arial"/>
          <w:b/>
          <w:bCs/>
          <w:sz w:val="48"/>
          <w:szCs w:val="48"/>
        </w:rPr>
        <w:t xml:space="preserve"> </w:t>
      </w:r>
      <w:r w:rsidRPr="0006285E">
        <w:rPr>
          <w:rFonts w:ascii="Arial" w:hAnsi="Arial" w:cs="Arial"/>
          <w:b/>
          <w:bCs/>
          <w:sz w:val="48"/>
          <w:szCs w:val="48"/>
        </w:rPr>
        <w:t>comportement des personnes à l’égard</w:t>
      </w:r>
      <w:r w:rsidR="0006285E" w:rsidRPr="0006285E">
        <w:rPr>
          <w:rFonts w:ascii="Arial" w:hAnsi="Arial" w:cs="Arial"/>
          <w:b/>
          <w:bCs/>
          <w:sz w:val="48"/>
          <w:szCs w:val="48"/>
        </w:rPr>
        <w:t xml:space="preserve"> </w:t>
      </w:r>
      <w:r w:rsidRPr="0006285E">
        <w:rPr>
          <w:rFonts w:ascii="Arial" w:hAnsi="Arial" w:cs="Arial"/>
          <w:b/>
          <w:bCs/>
          <w:sz w:val="48"/>
          <w:szCs w:val="48"/>
        </w:rPr>
        <w:t>des équipements ou infrastructures</w:t>
      </w:r>
      <w:r w:rsidR="0006285E" w:rsidRPr="0006285E">
        <w:rPr>
          <w:rFonts w:ascii="Arial" w:hAnsi="Arial" w:cs="Arial"/>
          <w:b/>
          <w:bCs/>
          <w:sz w:val="48"/>
          <w:szCs w:val="48"/>
        </w:rPr>
        <w:t xml:space="preserve"> </w:t>
      </w:r>
      <w:r w:rsidRPr="0006285E">
        <w:rPr>
          <w:rFonts w:ascii="Arial" w:hAnsi="Arial" w:cs="Arial"/>
          <w:b/>
          <w:bCs/>
          <w:sz w:val="48"/>
          <w:szCs w:val="48"/>
        </w:rPr>
        <w:t>métropolitains et régissant la</w:t>
      </w:r>
      <w:r w:rsidR="0006285E" w:rsidRPr="0006285E">
        <w:rPr>
          <w:rFonts w:ascii="Arial" w:hAnsi="Arial" w:cs="Arial"/>
          <w:b/>
          <w:bCs/>
          <w:sz w:val="48"/>
          <w:szCs w:val="48"/>
        </w:rPr>
        <w:t xml:space="preserve"> </w:t>
      </w:r>
      <w:r w:rsidRPr="0006285E">
        <w:rPr>
          <w:rFonts w:ascii="Arial" w:hAnsi="Arial" w:cs="Arial"/>
          <w:b/>
          <w:bCs/>
          <w:sz w:val="48"/>
          <w:szCs w:val="48"/>
        </w:rPr>
        <w:t>circulation et le stationnement</w:t>
      </w:r>
    </w:p>
    <w:p w14:paraId="28891437" w14:textId="77777777" w:rsidR="0006285E" w:rsidRDefault="0006285E" w:rsidP="0006285E">
      <w:pPr>
        <w:widowControl w:val="0"/>
        <w:spacing w:beforeLines="150" w:before="360" w:afterLines="150" w:after="360" w:line="240" w:lineRule="auto"/>
        <w:rPr>
          <w:rFonts w:ascii="Arial" w:hAnsi="Arial" w:cs="Arial"/>
          <w:sz w:val="28"/>
          <w:szCs w:val="28"/>
        </w:rPr>
      </w:pPr>
      <w:r>
        <w:rPr>
          <w:rFonts w:ascii="Arial" w:hAnsi="Arial" w:cs="Arial"/>
          <w:sz w:val="28"/>
          <w:szCs w:val="28"/>
        </w:rPr>
        <w:t>700</w:t>
      </w:r>
      <w:r w:rsidRPr="00FE0616">
        <w:rPr>
          <w:rFonts w:ascii="Arial" w:hAnsi="Arial" w:cs="Arial"/>
          <w:sz w:val="28"/>
          <w:szCs w:val="28"/>
        </w:rPr>
        <w:t xml:space="preserve">, </w:t>
      </w:r>
      <w:r>
        <w:rPr>
          <w:rFonts w:ascii="Arial" w:hAnsi="Arial" w:cs="Arial"/>
          <w:sz w:val="28"/>
          <w:szCs w:val="28"/>
        </w:rPr>
        <w:t>rue De La Gauchetière Ouest</w:t>
      </w:r>
      <w:r w:rsidRPr="00FE0616">
        <w:rPr>
          <w:rFonts w:ascii="Arial" w:hAnsi="Arial" w:cs="Arial"/>
          <w:sz w:val="28"/>
          <w:szCs w:val="28"/>
        </w:rPr>
        <w:t xml:space="preserve">, bureau 400, Montréal (Québec) H3B </w:t>
      </w:r>
      <w:r>
        <w:rPr>
          <w:rFonts w:ascii="Arial" w:hAnsi="Arial" w:cs="Arial"/>
          <w:sz w:val="28"/>
          <w:szCs w:val="28"/>
        </w:rPr>
        <w:t>5M2</w:t>
      </w:r>
    </w:p>
    <w:p w14:paraId="2DD94831" w14:textId="77777777" w:rsidR="0006285E" w:rsidRDefault="0006285E" w:rsidP="0006285E">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514 409-ARTM (2786)</w:t>
      </w:r>
      <w:r>
        <w:rPr>
          <w:rFonts w:ascii="Arial" w:hAnsi="Arial" w:cs="Arial"/>
          <w:sz w:val="28"/>
          <w:szCs w:val="28"/>
        </w:rPr>
        <w:br/>
      </w:r>
      <w:r w:rsidRPr="00FE0616">
        <w:rPr>
          <w:rFonts w:ascii="Arial" w:hAnsi="Arial" w:cs="Arial"/>
          <w:sz w:val="28"/>
          <w:szCs w:val="28"/>
        </w:rPr>
        <w:t>514 409-2787</w:t>
      </w:r>
    </w:p>
    <w:p w14:paraId="03B33AD9" w14:textId="77777777" w:rsidR="0006285E" w:rsidRPr="00E02ECE" w:rsidRDefault="00D8283E" w:rsidP="0006285E">
      <w:pPr>
        <w:widowControl w:val="0"/>
        <w:spacing w:beforeLines="150" w:before="360" w:afterLines="150" w:after="360" w:line="240" w:lineRule="auto"/>
        <w:rPr>
          <w:rFonts w:ascii="Arial" w:hAnsi="Arial" w:cs="Arial"/>
          <w:color w:val="000000" w:themeColor="text1"/>
          <w:sz w:val="28"/>
          <w:szCs w:val="28"/>
        </w:rPr>
      </w:pPr>
      <w:hyperlink r:id="rId6" w:history="1">
        <w:proofErr w:type="spellStart"/>
        <w:proofErr w:type="gramStart"/>
        <w:r w:rsidR="0006285E" w:rsidRPr="00E02ECE">
          <w:rPr>
            <w:rStyle w:val="Hyperlien"/>
            <w:rFonts w:ascii="Arial" w:hAnsi="Arial" w:cs="Arial"/>
            <w:b/>
            <w:bCs/>
            <w:sz w:val="28"/>
            <w:szCs w:val="28"/>
          </w:rPr>
          <w:t>artm.quebec</w:t>
        </w:r>
        <w:proofErr w:type="spellEnd"/>
        <w:proofErr w:type="gramEnd"/>
      </w:hyperlink>
    </w:p>
    <w:p w14:paraId="5607E237" w14:textId="125BD0D1" w:rsidR="00B319ED" w:rsidRPr="00B319ED" w:rsidRDefault="0006285E" w:rsidP="00B319ED">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B319ED" w:rsidRPr="00B319ED">
        <w:rPr>
          <w:rFonts w:ascii="Arial" w:hAnsi="Arial" w:cs="Arial"/>
          <w:sz w:val="28"/>
          <w:szCs w:val="28"/>
        </w:rPr>
        <w:t>2</w:t>
      </w:r>
    </w:p>
    <w:p w14:paraId="1D065969" w14:textId="0F4D464C" w:rsidR="00CB51AE" w:rsidRDefault="00CB51AE" w:rsidP="00B319ED">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 :</w:t>
      </w:r>
    </w:p>
    <w:p w14:paraId="077E45FB" w14:textId="6F1F40D0" w:rsidR="00B319ED" w:rsidRPr="00CB51AE" w:rsidRDefault="00B319ED" w:rsidP="00B319ED">
      <w:pPr>
        <w:widowControl w:val="0"/>
        <w:spacing w:beforeLines="150" w:before="360" w:afterLines="150" w:after="360" w:line="240" w:lineRule="auto"/>
        <w:rPr>
          <w:rFonts w:ascii="Arial" w:hAnsi="Arial" w:cs="Arial"/>
          <w:b/>
          <w:bCs/>
          <w:sz w:val="28"/>
          <w:szCs w:val="28"/>
        </w:rPr>
      </w:pPr>
      <w:r w:rsidRPr="00CB51AE">
        <w:rPr>
          <w:rFonts w:ascii="Arial" w:hAnsi="Arial" w:cs="Arial"/>
          <w:b/>
          <w:bCs/>
          <w:sz w:val="28"/>
          <w:szCs w:val="28"/>
        </w:rPr>
        <w:t>TITRE DU RÈGLEMENT</w:t>
      </w:r>
      <w:r w:rsidR="001668E5" w:rsidRPr="00CB51AE">
        <w:rPr>
          <w:rFonts w:ascii="Arial" w:hAnsi="Arial" w:cs="Arial"/>
          <w:b/>
          <w:bCs/>
          <w:sz w:val="28"/>
          <w:szCs w:val="28"/>
        </w:rPr>
        <w:t> :</w:t>
      </w:r>
    </w:p>
    <w:p w14:paraId="124F542D" w14:textId="2EA65D95" w:rsidR="00B319ED" w:rsidRPr="00B319ED" w:rsidRDefault="00B319ED" w:rsidP="00B319ED">
      <w:pPr>
        <w:widowControl w:val="0"/>
        <w:spacing w:beforeLines="150" w:before="360" w:afterLines="150" w:after="360" w:line="240" w:lineRule="auto"/>
        <w:rPr>
          <w:rFonts w:ascii="Arial" w:hAnsi="Arial" w:cs="Arial"/>
          <w:sz w:val="28"/>
          <w:szCs w:val="28"/>
        </w:rPr>
      </w:pPr>
      <w:r w:rsidRPr="00B319ED">
        <w:rPr>
          <w:rFonts w:ascii="Arial" w:hAnsi="Arial" w:cs="Arial"/>
          <w:sz w:val="28"/>
          <w:szCs w:val="28"/>
        </w:rPr>
        <w:t>Règlement concernant les normes de comportement des personnes à l’égard des équipements ou infrastructures métropolitains et régissant la circulation et le stationnement (A 33.3</w:t>
      </w:r>
      <w:r w:rsidR="001668E5">
        <w:rPr>
          <w:rFonts w:ascii="Arial" w:hAnsi="Arial" w:cs="Arial"/>
          <w:sz w:val="28"/>
          <w:szCs w:val="28"/>
        </w:rPr>
        <w:t> – </w:t>
      </w:r>
      <w:r w:rsidRPr="00B319ED">
        <w:rPr>
          <w:rFonts w:ascii="Arial" w:hAnsi="Arial" w:cs="Arial"/>
          <w:sz w:val="28"/>
          <w:szCs w:val="28"/>
        </w:rPr>
        <w:t>R.4 (2022))</w:t>
      </w:r>
    </w:p>
    <w:p w14:paraId="71D68B3E" w14:textId="5118A8B7" w:rsidR="00B319ED" w:rsidRPr="00B319ED" w:rsidRDefault="00B319ED" w:rsidP="00CB51AE">
      <w:pPr>
        <w:widowControl w:val="0"/>
        <w:spacing w:beforeLines="150" w:before="360" w:afterLines="150" w:after="360" w:line="240" w:lineRule="auto"/>
        <w:rPr>
          <w:rFonts w:ascii="Arial" w:hAnsi="Arial" w:cs="Arial"/>
          <w:sz w:val="28"/>
          <w:szCs w:val="28"/>
        </w:rPr>
      </w:pPr>
      <w:r w:rsidRPr="00CB51AE">
        <w:rPr>
          <w:rFonts w:ascii="Arial" w:hAnsi="Arial" w:cs="Arial"/>
          <w:b/>
          <w:bCs/>
          <w:sz w:val="28"/>
          <w:szCs w:val="28"/>
        </w:rPr>
        <w:t>Date de l’approbation initiale au conseil d’administration</w:t>
      </w:r>
      <w:r w:rsidR="001668E5" w:rsidRPr="00CB51AE">
        <w:rPr>
          <w:rFonts w:ascii="Arial" w:hAnsi="Arial" w:cs="Arial"/>
          <w:b/>
          <w:bCs/>
          <w:sz w:val="28"/>
          <w:szCs w:val="28"/>
        </w:rPr>
        <w:t> :</w:t>
      </w:r>
      <w:r w:rsidR="00CB51AE">
        <w:rPr>
          <w:rFonts w:ascii="Arial" w:hAnsi="Arial" w:cs="Arial"/>
          <w:sz w:val="28"/>
          <w:szCs w:val="28"/>
        </w:rPr>
        <w:t xml:space="preserve"> </w:t>
      </w:r>
      <w:r w:rsidRPr="00B319ED">
        <w:rPr>
          <w:rFonts w:ascii="Arial" w:hAnsi="Arial" w:cs="Arial"/>
          <w:sz w:val="28"/>
          <w:szCs w:val="28"/>
        </w:rPr>
        <w:t>2022-09-29</w:t>
      </w:r>
    </w:p>
    <w:p w14:paraId="3BF69A40" w14:textId="2BC76E5C" w:rsidR="00B319ED" w:rsidRPr="00B319ED" w:rsidRDefault="00B319ED" w:rsidP="00CB51AE">
      <w:pPr>
        <w:widowControl w:val="0"/>
        <w:spacing w:beforeLines="150" w:before="360" w:afterLines="150" w:after="360" w:line="240" w:lineRule="auto"/>
        <w:rPr>
          <w:rFonts w:ascii="Arial" w:hAnsi="Arial" w:cs="Arial"/>
          <w:sz w:val="28"/>
          <w:szCs w:val="28"/>
        </w:rPr>
      </w:pPr>
      <w:r w:rsidRPr="00CB51AE">
        <w:rPr>
          <w:rFonts w:ascii="Arial" w:hAnsi="Arial" w:cs="Arial"/>
          <w:b/>
          <w:bCs/>
          <w:sz w:val="28"/>
          <w:szCs w:val="28"/>
        </w:rPr>
        <w:lastRenderedPageBreak/>
        <w:t>Entrée en vigueur</w:t>
      </w:r>
      <w:r w:rsidR="001668E5" w:rsidRPr="00CB51AE">
        <w:rPr>
          <w:rFonts w:ascii="Arial" w:hAnsi="Arial" w:cs="Arial"/>
          <w:b/>
          <w:bCs/>
          <w:sz w:val="28"/>
          <w:szCs w:val="28"/>
        </w:rPr>
        <w:t> :</w:t>
      </w:r>
      <w:r w:rsidR="00CB51AE">
        <w:rPr>
          <w:rFonts w:ascii="Arial" w:hAnsi="Arial" w:cs="Arial"/>
          <w:sz w:val="28"/>
          <w:szCs w:val="28"/>
        </w:rPr>
        <w:t xml:space="preserve"> </w:t>
      </w:r>
      <w:r w:rsidRPr="00B319ED">
        <w:rPr>
          <w:rFonts w:ascii="Arial" w:hAnsi="Arial" w:cs="Arial"/>
          <w:sz w:val="28"/>
          <w:szCs w:val="28"/>
        </w:rPr>
        <w:t>15e jour suivant sa publication</w:t>
      </w:r>
    </w:p>
    <w:p w14:paraId="5322C5F2" w14:textId="125D5812" w:rsidR="00B319ED" w:rsidRPr="00B319ED" w:rsidRDefault="00B319ED" w:rsidP="00CB51AE">
      <w:pPr>
        <w:widowControl w:val="0"/>
        <w:spacing w:beforeLines="150" w:before="360" w:afterLines="150" w:after="360" w:line="240" w:lineRule="auto"/>
        <w:rPr>
          <w:rFonts w:ascii="Arial" w:hAnsi="Arial" w:cs="Arial"/>
          <w:sz w:val="28"/>
          <w:szCs w:val="28"/>
        </w:rPr>
      </w:pPr>
      <w:r w:rsidRPr="00CB51AE">
        <w:rPr>
          <w:rFonts w:ascii="Arial" w:hAnsi="Arial" w:cs="Arial"/>
          <w:b/>
          <w:bCs/>
          <w:sz w:val="28"/>
          <w:szCs w:val="28"/>
        </w:rPr>
        <w:t>No de résolution</w:t>
      </w:r>
      <w:r w:rsidR="001668E5" w:rsidRPr="00CB51AE">
        <w:rPr>
          <w:rFonts w:ascii="Arial" w:hAnsi="Arial" w:cs="Arial"/>
          <w:b/>
          <w:bCs/>
          <w:sz w:val="28"/>
          <w:szCs w:val="28"/>
        </w:rPr>
        <w:t> :</w:t>
      </w:r>
      <w:r w:rsidR="00CB51AE">
        <w:rPr>
          <w:rFonts w:ascii="Arial" w:hAnsi="Arial" w:cs="Arial"/>
          <w:sz w:val="28"/>
          <w:szCs w:val="28"/>
        </w:rPr>
        <w:t xml:space="preserve"> </w:t>
      </w:r>
      <w:r w:rsidRPr="00B319ED">
        <w:rPr>
          <w:rFonts w:ascii="Arial" w:hAnsi="Arial" w:cs="Arial"/>
          <w:sz w:val="28"/>
          <w:szCs w:val="28"/>
        </w:rPr>
        <w:t>22-CA(ARTM)-84</w:t>
      </w:r>
    </w:p>
    <w:p w14:paraId="35D013F9" w14:textId="3883F4AD" w:rsidR="00B319ED" w:rsidRPr="00B319ED" w:rsidRDefault="00B319ED" w:rsidP="00CB51AE">
      <w:pPr>
        <w:widowControl w:val="0"/>
        <w:spacing w:beforeLines="150" w:before="360" w:afterLines="150" w:after="360" w:line="240" w:lineRule="auto"/>
        <w:rPr>
          <w:rFonts w:ascii="Arial" w:hAnsi="Arial" w:cs="Arial"/>
          <w:sz w:val="28"/>
          <w:szCs w:val="28"/>
        </w:rPr>
      </w:pPr>
      <w:r w:rsidRPr="00CB51AE">
        <w:rPr>
          <w:rFonts w:ascii="Arial" w:hAnsi="Arial" w:cs="Arial"/>
          <w:b/>
          <w:bCs/>
          <w:sz w:val="28"/>
          <w:szCs w:val="28"/>
        </w:rPr>
        <w:t>Cadre réglementaire</w:t>
      </w:r>
      <w:r w:rsidR="001668E5" w:rsidRPr="00CB51AE">
        <w:rPr>
          <w:rFonts w:ascii="Arial" w:hAnsi="Arial" w:cs="Arial"/>
          <w:b/>
          <w:bCs/>
          <w:sz w:val="28"/>
          <w:szCs w:val="28"/>
        </w:rPr>
        <w:t> :</w:t>
      </w:r>
      <w:r w:rsidR="00CB51AE">
        <w:rPr>
          <w:rFonts w:ascii="Arial" w:hAnsi="Arial" w:cs="Arial"/>
          <w:sz w:val="28"/>
          <w:szCs w:val="28"/>
        </w:rPr>
        <w:t xml:space="preserve"> </w:t>
      </w:r>
      <w:r w:rsidRPr="00B319ED">
        <w:rPr>
          <w:rFonts w:ascii="Arial" w:hAnsi="Arial" w:cs="Arial"/>
          <w:sz w:val="28"/>
          <w:szCs w:val="28"/>
        </w:rPr>
        <w:t>Loi sur l’Autorité régionale de transport métropolitain, RLRQ, c. A-33.3, a. 106</w:t>
      </w:r>
    </w:p>
    <w:p w14:paraId="776F7F3F" w14:textId="0CAB1E4A" w:rsidR="00B319ED" w:rsidRPr="00B319ED" w:rsidRDefault="00B319ED" w:rsidP="00CB51AE">
      <w:pPr>
        <w:widowControl w:val="0"/>
        <w:spacing w:beforeLines="150" w:before="360" w:afterLines="150" w:after="360" w:line="240" w:lineRule="auto"/>
        <w:rPr>
          <w:rFonts w:ascii="Arial" w:hAnsi="Arial" w:cs="Arial"/>
          <w:sz w:val="28"/>
          <w:szCs w:val="28"/>
        </w:rPr>
      </w:pPr>
      <w:r w:rsidRPr="00CB51AE">
        <w:rPr>
          <w:rFonts w:ascii="Arial" w:hAnsi="Arial" w:cs="Arial"/>
          <w:b/>
          <w:bCs/>
          <w:sz w:val="28"/>
          <w:szCs w:val="28"/>
        </w:rPr>
        <w:t>Personnes assujetties</w:t>
      </w:r>
      <w:r w:rsidR="001668E5" w:rsidRPr="00CB51AE">
        <w:rPr>
          <w:rFonts w:ascii="Arial" w:hAnsi="Arial" w:cs="Arial"/>
          <w:b/>
          <w:bCs/>
          <w:sz w:val="28"/>
          <w:szCs w:val="28"/>
        </w:rPr>
        <w:t> :</w:t>
      </w:r>
      <w:r w:rsidR="00CB51AE">
        <w:rPr>
          <w:rFonts w:ascii="Arial" w:hAnsi="Arial" w:cs="Arial"/>
          <w:sz w:val="28"/>
          <w:szCs w:val="28"/>
        </w:rPr>
        <w:t xml:space="preserve"> </w:t>
      </w:r>
      <w:r w:rsidRPr="00B319ED">
        <w:rPr>
          <w:rFonts w:ascii="Arial" w:hAnsi="Arial" w:cs="Arial"/>
          <w:sz w:val="28"/>
          <w:szCs w:val="28"/>
        </w:rPr>
        <w:t>Les usagers des services de transport collectif de la région métropolitaine</w:t>
      </w:r>
    </w:p>
    <w:p w14:paraId="1F95C4BE" w14:textId="26BF6E20" w:rsidR="00B319ED" w:rsidRPr="00B319ED" w:rsidRDefault="00B319ED" w:rsidP="00CB51AE">
      <w:pPr>
        <w:widowControl w:val="0"/>
        <w:spacing w:beforeLines="150" w:before="360" w:afterLines="150" w:after="360" w:line="240" w:lineRule="auto"/>
        <w:rPr>
          <w:rFonts w:ascii="Arial" w:hAnsi="Arial" w:cs="Arial"/>
          <w:sz w:val="28"/>
          <w:szCs w:val="28"/>
        </w:rPr>
      </w:pPr>
      <w:r w:rsidRPr="00CB51AE">
        <w:rPr>
          <w:rFonts w:ascii="Arial" w:hAnsi="Arial" w:cs="Arial"/>
          <w:b/>
          <w:bCs/>
          <w:sz w:val="28"/>
          <w:szCs w:val="28"/>
        </w:rPr>
        <w:t>Sommaire exécutif</w:t>
      </w:r>
      <w:r w:rsidR="001668E5" w:rsidRPr="00CB51AE">
        <w:rPr>
          <w:rFonts w:ascii="Arial" w:hAnsi="Arial" w:cs="Arial"/>
          <w:b/>
          <w:bCs/>
          <w:sz w:val="28"/>
          <w:szCs w:val="28"/>
        </w:rPr>
        <w:t> :</w:t>
      </w:r>
      <w:r w:rsidR="00CB51AE">
        <w:rPr>
          <w:rFonts w:ascii="Arial" w:hAnsi="Arial" w:cs="Arial"/>
          <w:sz w:val="28"/>
          <w:szCs w:val="28"/>
        </w:rPr>
        <w:t xml:space="preserve"> </w:t>
      </w:r>
      <w:r w:rsidRPr="00B319ED">
        <w:rPr>
          <w:rFonts w:ascii="Arial" w:hAnsi="Arial" w:cs="Arial"/>
          <w:sz w:val="28"/>
          <w:szCs w:val="28"/>
        </w:rPr>
        <w:t>Le présent règlement établit les normes de comportement des usagers sur les équipements et infrastructures métropolitains et détermine les dispositions dont la violation constitue une infraction.</w:t>
      </w:r>
    </w:p>
    <w:p w14:paraId="3212A737" w14:textId="611BBAD1" w:rsidR="00B319ED" w:rsidRPr="00B319ED" w:rsidRDefault="00B319ED" w:rsidP="00CB51AE">
      <w:pPr>
        <w:widowControl w:val="0"/>
        <w:spacing w:beforeLines="150" w:before="360" w:afterLines="150" w:after="360" w:line="240" w:lineRule="auto"/>
        <w:rPr>
          <w:rFonts w:ascii="Arial" w:hAnsi="Arial" w:cs="Arial"/>
          <w:sz w:val="28"/>
          <w:szCs w:val="28"/>
        </w:rPr>
      </w:pPr>
      <w:r w:rsidRPr="00CB51AE">
        <w:rPr>
          <w:rFonts w:ascii="Arial" w:hAnsi="Arial" w:cs="Arial"/>
          <w:b/>
          <w:bCs/>
          <w:sz w:val="28"/>
          <w:szCs w:val="28"/>
        </w:rPr>
        <w:t>Responsable de l’émission et de la mise à jour</w:t>
      </w:r>
      <w:r w:rsidR="001668E5" w:rsidRPr="00CB51AE">
        <w:rPr>
          <w:rFonts w:ascii="Arial" w:hAnsi="Arial" w:cs="Arial"/>
          <w:b/>
          <w:bCs/>
          <w:sz w:val="28"/>
          <w:szCs w:val="28"/>
        </w:rPr>
        <w:t> :</w:t>
      </w:r>
      <w:r w:rsidR="00CB51AE">
        <w:rPr>
          <w:rFonts w:ascii="Arial" w:hAnsi="Arial" w:cs="Arial"/>
          <w:sz w:val="28"/>
          <w:szCs w:val="28"/>
        </w:rPr>
        <w:t xml:space="preserve"> </w:t>
      </w:r>
      <w:r w:rsidRPr="00B319ED">
        <w:rPr>
          <w:rFonts w:ascii="Arial" w:hAnsi="Arial" w:cs="Arial"/>
          <w:sz w:val="28"/>
          <w:szCs w:val="28"/>
        </w:rPr>
        <w:t>Directeur principal</w:t>
      </w:r>
      <w:r w:rsidR="001668E5">
        <w:rPr>
          <w:rFonts w:ascii="Arial" w:hAnsi="Arial" w:cs="Arial"/>
          <w:sz w:val="28"/>
          <w:szCs w:val="28"/>
        </w:rPr>
        <w:t> – </w:t>
      </w:r>
      <w:r w:rsidRPr="00B319ED">
        <w:rPr>
          <w:rFonts w:ascii="Arial" w:hAnsi="Arial" w:cs="Arial"/>
          <w:sz w:val="28"/>
          <w:szCs w:val="28"/>
        </w:rPr>
        <w:t>Relations avec les partenaires</w:t>
      </w:r>
    </w:p>
    <w:p w14:paraId="3DE8953C" w14:textId="06165539" w:rsidR="00B319ED" w:rsidRPr="00B319ED" w:rsidRDefault="00B319ED" w:rsidP="00CB51AE">
      <w:pPr>
        <w:widowControl w:val="0"/>
        <w:spacing w:beforeLines="150" w:before="360" w:afterLines="150" w:after="360" w:line="240" w:lineRule="auto"/>
        <w:rPr>
          <w:rFonts w:ascii="Arial" w:hAnsi="Arial" w:cs="Arial"/>
          <w:sz w:val="28"/>
          <w:szCs w:val="28"/>
        </w:rPr>
      </w:pPr>
      <w:r w:rsidRPr="00685FB8">
        <w:rPr>
          <w:rFonts w:ascii="Arial" w:hAnsi="Arial" w:cs="Arial"/>
          <w:b/>
          <w:bCs/>
          <w:sz w:val="28"/>
          <w:szCs w:val="28"/>
        </w:rPr>
        <w:t>Version</w:t>
      </w:r>
      <w:r w:rsidR="001668E5" w:rsidRPr="00685FB8">
        <w:rPr>
          <w:rFonts w:ascii="Arial" w:hAnsi="Arial" w:cs="Arial"/>
          <w:b/>
          <w:bCs/>
          <w:sz w:val="28"/>
          <w:szCs w:val="28"/>
        </w:rPr>
        <w:t> :</w:t>
      </w:r>
      <w:r w:rsidR="00CB51AE">
        <w:rPr>
          <w:rFonts w:ascii="Arial" w:hAnsi="Arial" w:cs="Arial"/>
          <w:sz w:val="28"/>
          <w:szCs w:val="28"/>
        </w:rPr>
        <w:t xml:space="preserve"> </w:t>
      </w:r>
      <w:r w:rsidRPr="00B319ED">
        <w:rPr>
          <w:rFonts w:ascii="Arial" w:hAnsi="Arial" w:cs="Arial"/>
          <w:sz w:val="28"/>
          <w:szCs w:val="28"/>
        </w:rPr>
        <w:t>R00</w:t>
      </w:r>
    </w:p>
    <w:p w14:paraId="2C20BC73" w14:textId="3170141B" w:rsidR="00B319ED" w:rsidRPr="00B319ED" w:rsidRDefault="00B319ED" w:rsidP="00685FB8">
      <w:pPr>
        <w:widowControl w:val="0"/>
        <w:spacing w:beforeLines="150" w:before="360" w:afterLines="150" w:after="360" w:line="240" w:lineRule="auto"/>
        <w:rPr>
          <w:rFonts w:ascii="Arial" w:hAnsi="Arial" w:cs="Arial"/>
          <w:sz w:val="28"/>
          <w:szCs w:val="28"/>
        </w:rPr>
      </w:pPr>
      <w:r w:rsidRPr="00685FB8">
        <w:rPr>
          <w:rFonts w:ascii="Arial" w:hAnsi="Arial" w:cs="Arial"/>
          <w:b/>
          <w:bCs/>
          <w:sz w:val="28"/>
          <w:szCs w:val="28"/>
        </w:rPr>
        <w:t>Fréquence de révision</w:t>
      </w:r>
      <w:r w:rsidR="001668E5" w:rsidRPr="00685FB8">
        <w:rPr>
          <w:rFonts w:ascii="Arial" w:hAnsi="Arial" w:cs="Arial"/>
          <w:b/>
          <w:bCs/>
          <w:sz w:val="28"/>
          <w:szCs w:val="28"/>
        </w:rPr>
        <w:t> :</w:t>
      </w:r>
      <w:r w:rsidR="00685FB8">
        <w:rPr>
          <w:rFonts w:ascii="Arial" w:hAnsi="Arial" w:cs="Arial"/>
          <w:sz w:val="28"/>
          <w:szCs w:val="28"/>
        </w:rPr>
        <w:t xml:space="preserve"> </w:t>
      </w:r>
      <w:r w:rsidRPr="00B319ED">
        <w:rPr>
          <w:rFonts w:ascii="Arial" w:hAnsi="Arial" w:cs="Arial"/>
          <w:sz w:val="28"/>
          <w:szCs w:val="28"/>
        </w:rPr>
        <w:t>Annuelle</w:t>
      </w:r>
    </w:p>
    <w:p w14:paraId="1A57F562" w14:textId="6FB91885" w:rsidR="00685FB8" w:rsidRDefault="00685FB8" w:rsidP="00B319ED">
      <w:pPr>
        <w:widowControl w:val="0"/>
        <w:spacing w:beforeLines="150" w:before="360" w:afterLines="150" w:after="360" w:line="240" w:lineRule="auto"/>
        <w:rPr>
          <w:rFonts w:ascii="Arial" w:hAnsi="Arial" w:cs="Arial"/>
          <w:sz w:val="28"/>
          <w:szCs w:val="28"/>
        </w:rPr>
      </w:pPr>
      <w:r>
        <w:rPr>
          <w:rFonts w:ascii="Arial" w:hAnsi="Arial" w:cs="Arial"/>
          <w:sz w:val="28"/>
          <w:szCs w:val="28"/>
        </w:rPr>
        <w:t>FIN ENCADRÉ.</w:t>
      </w:r>
    </w:p>
    <w:p w14:paraId="7E6DF610" w14:textId="664D3F08" w:rsidR="00B319ED" w:rsidRPr="00B319ED" w:rsidRDefault="00685FB8" w:rsidP="00B319ED">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B319ED" w:rsidRPr="00B319ED">
        <w:rPr>
          <w:rFonts w:ascii="Arial" w:hAnsi="Arial" w:cs="Arial"/>
          <w:sz w:val="28"/>
          <w:szCs w:val="28"/>
        </w:rPr>
        <w:t>3</w:t>
      </w:r>
    </w:p>
    <w:p w14:paraId="5B85B3FB" w14:textId="77777777" w:rsidR="00B319ED" w:rsidRPr="00B319ED" w:rsidRDefault="00B319ED" w:rsidP="00685FB8">
      <w:pPr>
        <w:pStyle w:val="Titre1"/>
        <w:spacing w:before="360" w:after="360"/>
      </w:pPr>
      <w:bookmarkStart w:id="0" w:name="_Toc237198648"/>
      <w:r w:rsidRPr="00B319ED">
        <w:t>Table des matières</w:t>
      </w:r>
      <w:bookmarkEnd w:id="0"/>
    </w:p>
    <w:p w14:paraId="6172A086" w14:textId="49A74150" w:rsidR="0075488B" w:rsidRPr="0075488B" w:rsidRDefault="0075488B"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r w:rsidRPr="0075488B">
        <w:rPr>
          <w:rFonts w:ascii="Arial" w:hAnsi="Arial" w:cs="Arial"/>
          <w:sz w:val="28"/>
          <w:szCs w:val="28"/>
          <w:highlight w:val="cyan"/>
        </w:rPr>
        <w:fldChar w:fldCharType="begin"/>
      </w:r>
      <w:r w:rsidRPr="0075488B">
        <w:rPr>
          <w:rFonts w:ascii="Arial" w:hAnsi="Arial" w:cs="Arial"/>
          <w:sz w:val="28"/>
          <w:szCs w:val="28"/>
          <w:highlight w:val="cyan"/>
        </w:rPr>
        <w:instrText xml:space="preserve"> TOC \o "1-2" \h \z \u </w:instrText>
      </w:r>
      <w:r w:rsidRPr="0075488B">
        <w:rPr>
          <w:rFonts w:ascii="Arial" w:hAnsi="Arial" w:cs="Arial"/>
          <w:sz w:val="28"/>
          <w:szCs w:val="28"/>
          <w:highlight w:val="cyan"/>
        </w:rPr>
        <w:fldChar w:fldCharType="separate"/>
      </w:r>
      <w:hyperlink w:anchor="_Toc237198649" w:history="1">
        <w:r w:rsidRPr="0075488B">
          <w:rPr>
            <w:rStyle w:val="Hyperlien"/>
            <w:rFonts w:ascii="Arial" w:hAnsi="Arial" w:cs="Arial"/>
            <w:noProof/>
            <w:sz w:val="28"/>
            <w:szCs w:val="28"/>
          </w:rPr>
          <w:t>Section I – Définitions</w:t>
        </w:r>
        <w:r w:rsidRPr="0075488B">
          <w:rPr>
            <w:rFonts w:ascii="Arial" w:hAnsi="Arial" w:cs="Arial"/>
            <w:noProof/>
            <w:webHidden/>
            <w:sz w:val="28"/>
            <w:szCs w:val="28"/>
          </w:rPr>
          <w:tab/>
        </w:r>
        <w:r w:rsidR="00F766F3">
          <w:rPr>
            <w:rFonts w:ascii="Arial" w:hAnsi="Arial" w:cs="Arial"/>
            <w:noProof/>
            <w:webHidden/>
            <w:sz w:val="28"/>
            <w:szCs w:val="28"/>
          </w:rPr>
          <w:t>4</w:t>
        </w:r>
      </w:hyperlink>
    </w:p>
    <w:p w14:paraId="05852AB2" w14:textId="73507F2E"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50" w:history="1">
        <w:r w:rsidR="0075488B" w:rsidRPr="0075488B">
          <w:rPr>
            <w:rStyle w:val="Hyperlien"/>
            <w:rFonts w:ascii="Arial" w:hAnsi="Arial" w:cs="Arial"/>
            <w:noProof/>
            <w:sz w:val="28"/>
            <w:szCs w:val="28"/>
          </w:rPr>
          <w:t>Section II – Champ d'application</w:t>
        </w:r>
        <w:r w:rsidR="0075488B" w:rsidRPr="0075488B">
          <w:rPr>
            <w:rFonts w:ascii="Arial" w:hAnsi="Arial" w:cs="Arial"/>
            <w:noProof/>
            <w:webHidden/>
            <w:sz w:val="28"/>
            <w:szCs w:val="28"/>
          </w:rPr>
          <w:tab/>
        </w:r>
        <w:r w:rsidR="00F766F3">
          <w:rPr>
            <w:rFonts w:ascii="Arial" w:hAnsi="Arial" w:cs="Arial"/>
            <w:noProof/>
            <w:webHidden/>
            <w:sz w:val="28"/>
            <w:szCs w:val="28"/>
          </w:rPr>
          <w:t>5</w:t>
        </w:r>
      </w:hyperlink>
    </w:p>
    <w:p w14:paraId="60C3A55C" w14:textId="1B9AABF7"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51" w:history="1">
        <w:r w:rsidR="0075488B" w:rsidRPr="0075488B">
          <w:rPr>
            <w:rStyle w:val="Hyperlien"/>
            <w:rFonts w:ascii="Arial" w:hAnsi="Arial" w:cs="Arial"/>
            <w:noProof/>
            <w:sz w:val="28"/>
            <w:szCs w:val="28"/>
          </w:rPr>
          <w:t>Section III – Dispositions générales</w:t>
        </w:r>
        <w:r w:rsidR="0075488B" w:rsidRPr="0075488B">
          <w:rPr>
            <w:rFonts w:ascii="Arial" w:hAnsi="Arial" w:cs="Arial"/>
            <w:noProof/>
            <w:webHidden/>
            <w:sz w:val="28"/>
            <w:szCs w:val="28"/>
          </w:rPr>
          <w:tab/>
        </w:r>
        <w:r w:rsidR="00F766F3">
          <w:rPr>
            <w:rFonts w:ascii="Arial" w:hAnsi="Arial" w:cs="Arial"/>
            <w:noProof/>
            <w:webHidden/>
            <w:sz w:val="28"/>
            <w:szCs w:val="28"/>
          </w:rPr>
          <w:t>5</w:t>
        </w:r>
      </w:hyperlink>
    </w:p>
    <w:p w14:paraId="4CABAB30" w14:textId="5130E794" w:rsidR="0075488B" w:rsidRPr="0075488B" w:rsidRDefault="00D8283E" w:rsidP="0075488B">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52" w:history="1">
        <w:r w:rsidR="0075488B" w:rsidRPr="0075488B">
          <w:rPr>
            <w:rStyle w:val="Hyperlien"/>
            <w:rFonts w:ascii="Arial" w:hAnsi="Arial" w:cs="Arial"/>
            <w:noProof/>
            <w:sz w:val="28"/>
            <w:szCs w:val="28"/>
          </w:rPr>
          <w:t>Sous-section I – Civisme</w:t>
        </w:r>
        <w:r w:rsidR="0075488B" w:rsidRPr="0075488B">
          <w:rPr>
            <w:rFonts w:ascii="Arial" w:hAnsi="Arial" w:cs="Arial"/>
            <w:noProof/>
            <w:webHidden/>
            <w:sz w:val="28"/>
            <w:szCs w:val="28"/>
          </w:rPr>
          <w:tab/>
        </w:r>
        <w:r w:rsidR="00F766F3">
          <w:rPr>
            <w:rFonts w:ascii="Arial" w:hAnsi="Arial" w:cs="Arial"/>
            <w:noProof/>
            <w:webHidden/>
            <w:sz w:val="28"/>
            <w:szCs w:val="28"/>
          </w:rPr>
          <w:t>5</w:t>
        </w:r>
      </w:hyperlink>
    </w:p>
    <w:p w14:paraId="70D3386F" w14:textId="5C763A60" w:rsidR="0075488B" w:rsidRPr="0075488B" w:rsidRDefault="00D8283E" w:rsidP="0075488B">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53" w:history="1">
        <w:r w:rsidR="0075488B" w:rsidRPr="0075488B">
          <w:rPr>
            <w:rStyle w:val="Hyperlien"/>
            <w:rFonts w:ascii="Arial" w:hAnsi="Arial" w:cs="Arial"/>
            <w:noProof/>
            <w:sz w:val="28"/>
            <w:szCs w:val="28"/>
          </w:rPr>
          <w:t>Sous-section II – Exploitation</w:t>
        </w:r>
        <w:r w:rsidR="0075488B" w:rsidRPr="0075488B">
          <w:rPr>
            <w:rFonts w:ascii="Arial" w:hAnsi="Arial" w:cs="Arial"/>
            <w:noProof/>
            <w:webHidden/>
            <w:sz w:val="28"/>
            <w:szCs w:val="28"/>
          </w:rPr>
          <w:tab/>
        </w:r>
        <w:r w:rsidR="00F766F3">
          <w:rPr>
            <w:rFonts w:ascii="Arial" w:hAnsi="Arial" w:cs="Arial"/>
            <w:noProof/>
            <w:webHidden/>
            <w:sz w:val="28"/>
            <w:szCs w:val="28"/>
          </w:rPr>
          <w:t>6</w:t>
        </w:r>
      </w:hyperlink>
    </w:p>
    <w:p w14:paraId="7228FF05" w14:textId="2A4969BC" w:rsidR="0075488B" w:rsidRPr="0075488B" w:rsidRDefault="00D8283E" w:rsidP="0075488B">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54" w:history="1">
        <w:r w:rsidR="0075488B" w:rsidRPr="0075488B">
          <w:rPr>
            <w:rStyle w:val="Hyperlien"/>
            <w:rFonts w:ascii="Arial" w:hAnsi="Arial" w:cs="Arial"/>
            <w:noProof/>
            <w:sz w:val="28"/>
            <w:szCs w:val="28"/>
          </w:rPr>
          <w:t>Sous-section III – Intégrité des biens</w:t>
        </w:r>
        <w:r w:rsidR="0075488B" w:rsidRPr="0075488B">
          <w:rPr>
            <w:rFonts w:ascii="Arial" w:hAnsi="Arial" w:cs="Arial"/>
            <w:noProof/>
            <w:webHidden/>
            <w:sz w:val="28"/>
            <w:szCs w:val="28"/>
          </w:rPr>
          <w:tab/>
        </w:r>
        <w:r w:rsidR="00F766F3">
          <w:rPr>
            <w:rFonts w:ascii="Arial" w:hAnsi="Arial" w:cs="Arial"/>
            <w:noProof/>
            <w:webHidden/>
            <w:sz w:val="28"/>
            <w:szCs w:val="28"/>
          </w:rPr>
          <w:t>7</w:t>
        </w:r>
      </w:hyperlink>
    </w:p>
    <w:p w14:paraId="29CC5708" w14:textId="4B9B7FAE" w:rsidR="0075488B" w:rsidRPr="0075488B" w:rsidRDefault="00D8283E" w:rsidP="0075488B">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55" w:history="1">
        <w:r w:rsidR="0075488B" w:rsidRPr="0075488B">
          <w:rPr>
            <w:rStyle w:val="Hyperlien"/>
            <w:rFonts w:ascii="Arial" w:hAnsi="Arial" w:cs="Arial"/>
            <w:noProof/>
            <w:sz w:val="28"/>
            <w:szCs w:val="28"/>
          </w:rPr>
          <w:t>Sous-section IV – Animaux</w:t>
        </w:r>
        <w:r w:rsidR="0075488B" w:rsidRPr="0075488B">
          <w:rPr>
            <w:rFonts w:ascii="Arial" w:hAnsi="Arial" w:cs="Arial"/>
            <w:noProof/>
            <w:webHidden/>
            <w:sz w:val="28"/>
            <w:szCs w:val="28"/>
          </w:rPr>
          <w:tab/>
        </w:r>
        <w:r w:rsidR="00F766F3">
          <w:rPr>
            <w:rFonts w:ascii="Arial" w:hAnsi="Arial" w:cs="Arial"/>
            <w:noProof/>
            <w:webHidden/>
            <w:sz w:val="28"/>
            <w:szCs w:val="28"/>
          </w:rPr>
          <w:t>7</w:t>
        </w:r>
      </w:hyperlink>
    </w:p>
    <w:p w14:paraId="1F339D42" w14:textId="2D3CF1BD"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56" w:history="1">
        <w:r w:rsidR="0075488B" w:rsidRPr="0075488B">
          <w:rPr>
            <w:rStyle w:val="Hyperlien"/>
            <w:rFonts w:ascii="Arial" w:hAnsi="Arial" w:cs="Arial"/>
            <w:noProof/>
            <w:sz w:val="28"/>
            <w:szCs w:val="28"/>
          </w:rPr>
          <w:t>Section IV – Immeubles fermés et Matériel roulant</w:t>
        </w:r>
        <w:r w:rsidR="0075488B" w:rsidRPr="0075488B">
          <w:rPr>
            <w:rFonts w:ascii="Arial" w:hAnsi="Arial" w:cs="Arial"/>
            <w:noProof/>
            <w:webHidden/>
            <w:sz w:val="28"/>
            <w:szCs w:val="28"/>
          </w:rPr>
          <w:tab/>
        </w:r>
        <w:r w:rsidR="00F766F3">
          <w:rPr>
            <w:rFonts w:ascii="Arial" w:hAnsi="Arial" w:cs="Arial"/>
            <w:noProof/>
            <w:webHidden/>
            <w:sz w:val="28"/>
            <w:szCs w:val="28"/>
          </w:rPr>
          <w:t>7</w:t>
        </w:r>
      </w:hyperlink>
    </w:p>
    <w:p w14:paraId="1A24AE2B" w14:textId="62C8AA32"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57" w:history="1">
        <w:r w:rsidR="0075488B" w:rsidRPr="0075488B">
          <w:rPr>
            <w:rStyle w:val="Hyperlien"/>
            <w:rFonts w:ascii="Arial" w:hAnsi="Arial" w:cs="Arial"/>
            <w:noProof/>
            <w:sz w:val="28"/>
            <w:szCs w:val="28"/>
          </w:rPr>
          <w:t>Section V – Immeubles</w:t>
        </w:r>
        <w:r w:rsidR="0075488B" w:rsidRPr="0075488B">
          <w:rPr>
            <w:rFonts w:ascii="Arial" w:hAnsi="Arial" w:cs="Arial"/>
            <w:noProof/>
            <w:webHidden/>
            <w:sz w:val="28"/>
            <w:szCs w:val="28"/>
          </w:rPr>
          <w:tab/>
        </w:r>
        <w:r w:rsidR="00F766F3">
          <w:rPr>
            <w:rFonts w:ascii="Arial" w:hAnsi="Arial" w:cs="Arial"/>
            <w:noProof/>
            <w:webHidden/>
            <w:sz w:val="28"/>
            <w:szCs w:val="28"/>
          </w:rPr>
          <w:t>8</w:t>
        </w:r>
      </w:hyperlink>
    </w:p>
    <w:p w14:paraId="0C3A5C26" w14:textId="01BE67F8"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58" w:history="1">
        <w:r w:rsidR="0075488B" w:rsidRPr="0075488B">
          <w:rPr>
            <w:rStyle w:val="Hyperlien"/>
            <w:rFonts w:ascii="Arial" w:hAnsi="Arial" w:cs="Arial"/>
            <w:noProof/>
            <w:sz w:val="28"/>
            <w:szCs w:val="28"/>
          </w:rPr>
          <w:t>Section VI – Matériel roulant</w:t>
        </w:r>
        <w:r w:rsidR="0075488B" w:rsidRPr="0075488B">
          <w:rPr>
            <w:rFonts w:ascii="Arial" w:hAnsi="Arial" w:cs="Arial"/>
            <w:noProof/>
            <w:webHidden/>
            <w:sz w:val="28"/>
            <w:szCs w:val="28"/>
          </w:rPr>
          <w:tab/>
        </w:r>
        <w:r w:rsidR="00F766F3">
          <w:rPr>
            <w:rFonts w:ascii="Arial" w:hAnsi="Arial" w:cs="Arial"/>
            <w:noProof/>
            <w:webHidden/>
            <w:sz w:val="28"/>
            <w:szCs w:val="28"/>
          </w:rPr>
          <w:t>9</w:t>
        </w:r>
      </w:hyperlink>
    </w:p>
    <w:p w14:paraId="35EDDDF2" w14:textId="4AA37D6A"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59" w:history="1">
        <w:r w:rsidR="0075488B" w:rsidRPr="0075488B">
          <w:rPr>
            <w:rStyle w:val="Hyperlien"/>
            <w:rFonts w:ascii="Arial" w:hAnsi="Arial" w:cs="Arial"/>
            <w:noProof/>
            <w:sz w:val="28"/>
            <w:szCs w:val="28"/>
          </w:rPr>
          <w:t>Section VII – Immeubles et Matériel roulant</w:t>
        </w:r>
        <w:r w:rsidR="0075488B" w:rsidRPr="0075488B">
          <w:rPr>
            <w:rFonts w:ascii="Arial" w:hAnsi="Arial" w:cs="Arial"/>
            <w:noProof/>
            <w:webHidden/>
            <w:sz w:val="28"/>
            <w:szCs w:val="28"/>
          </w:rPr>
          <w:tab/>
        </w:r>
        <w:r w:rsidR="00F766F3">
          <w:rPr>
            <w:rFonts w:ascii="Arial" w:hAnsi="Arial" w:cs="Arial"/>
            <w:noProof/>
            <w:webHidden/>
            <w:sz w:val="28"/>
            <w:szCs w:val="28"/>
          </w:rPr>
          <w:t>10</w:t>
        </w:r>
      </w:hyperlink>
    </w:p>
    <w:p w14:paraId="016852FA" w14:textId="1649B4A4" w:rsidR="0075488B" w:rsidRPr="0075488B" w:rsidRDefault="00D8283E" w:rsidP="0075488B">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60" w:history="1">
        <w:r w:rsidR="0075488B" w:rsidRPr="0075488B">
          <w:rPr>
            <w:rStyle w:val="Hyperlien"/>
            <w:rFonts w:ascii="Arial" w:hAnsi="Arial" w:cs="Arial"/>
            <w:noProof/>
            <w:sz w:val="28"/>
            <w:szCs w:val="28"/>
          </w:rPr>
          <w:t>Sous-section I – Exécution d’une oeuvre musicale</w:t>
        </w:r>
        <w:r w:rsidR="0075488B" w:rsidRPr="0075488B">
          <w:rPr>
            <w:rFonts w:ascii="Arial" w:hAnsi="Arial" w:cs="Arial"/>
            <w:noProof/>
            <w:webHidden/>
            <w:sz w:val="28"/>
            <w:szCs w:val="28"/>
          </w:rPr>
          <w:tab/>
        </w:r>
        <w:r w:rsidR="00F766F3">
          <w:rPr>
            <w:rFonts w:ascii="Arial" w:hAnsi="Arial" w:cs="Arial"/>
            <w:noProof/>
            <w:webHidden/>
            <w:sz w:val="28"/>
            <w:szCs w:val="28"/>
          </w:rPr>
          <w:t>10</w:t>
        </w:r>
      </w:hyperlink>
    </w:p>
    <w:p w14:paraId="1A43EDEE" w14:textId="15E585CB" w:rsidR="0075488B" w:rsidRPr="0075488B" w:rsidRDefault="00D8283E" w:rsidP="0075488B">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61" w:history="1">
        <w:r w:rsidR="0075488B" w:rsidRPr="0075488B">
          <w:rPr>
            <w:rStyle w:val="Hyperlien"/>
            <w:rFonts w:ascii="Arial" w:hAnsi="Arial" w:cs="Arial"/>
            <w:noProof/>
            <w:sz w:val="28"/>
            <w:szCs w:val="28"/>
          </w:rPr>
          <w:t>Sous-section II – Sollicitation ou activités commerciales</w:t>
        </w:r>
        <w:r w:rsidR="0075488B" w:rsidRPr="0075488B">
          <w:rPr>
            <w:rFonts w:ascii="Arial" w:hAnsi="Arial" w:cs="Arial"/>
            <w:noProof/>
            <w:webHidden/>
            <w:sz w:val="28"/>
            <w:szCs w:val="28"/>
          </w:rPr>
          <w:tab/>
        </w:r>
        <w:r w:rsidR="00F766F3">
          <w:rPr>
            <w:rFonts w:ascii="Arial" w:hAnsi="Arial" w:cs="Arial"/>
            <w:noProof/>
            <w:webHidden/>
            <w:sz w:val="28"/>
            <w:szCs w:val="28"/>
          </w:rPr>
          <w:t>10</w:t>
        </w:r>
      </w:hyperlink>
    </w:p>
    <w:p w14:paraId="3B0B8447" w14:textId="452B4A33" w:rsidR="0075488B" w:rsidRPr="0075488B" w:rsidRDefault="00D8283E" w:rsidP="0075488B">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62" w:history="1">
        <w:r w:rsidR="0075488B" w:rsidRPr="0075488B">
          <w:rPr>
            <w:rStyle w:val="Hyperlien"/>
            <w:rFonts w:ascii="Arial" w:hAnsi="Arial" w:cs="Arial"/>
            <w:noProof/>
            <w:sz w:val="28"/>
            <w:szCs w:val="28"/>
          </w:rPr>
          <w:t>Sous-section III – Bicyclette</w:t>
        </w:r>
        <w:r w:rsidR="0075488B" w:rsidRPr="0075488B">
          <w:rPr>
            <w:rFonts w:ascii="Arial" w:hAnsi="Arial" w:cs="Arial"/>
            <w:noProof/>
            <w:webHidden/>
            <w:sz w:val="28"/>
            <w:szCs w:val="28"/>
          </w:rPr>
          <w:tab/>
        </w:r>
        <w:r w:rsidR="00F766F3">
          <w:rPr>
            <w:rFonts w:ascii="Arial" w:hAnsi="Arial" w:cs="Arial"/>
            <w:noProof/>
            <w:webHidden/>
            <w:sz w:val="28"/>
            <w:szCs w:val="28"/>
          </w:rPr>
          <w:t>10</w:t>
        </w:r>
      </w:hyperlink>
    </w:p>
    <w:p w14:paraId="43DE5B57" w14:textId="2149A973" w:rsidR="0075488B" w:rsidRPr="0075488B" w:rsidRDefault="00D8283E" w:rsidP="0075488B">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63" w:history="1">
        <w:r w:rsidR="0075488B" w:rsidRPr="0075488B">
          <w:rPr>
            <w:rStyle w:val="Hyperlien"/>
            <w:rFonts w:ascii="Arial" w:hAnsi="Arial" w:cs="Arial"/>
            <w:noProof/>
            <w:sz w:val="28"/>
            <w:szCs w:val="28"/>
          </w:rPr>
          <w:t>Sous-section IV – Appareils électroniques</w:t>
        </w:r>
        <w:r w:rsidR="0075488B" w:rsidRPr="0075488B">
          <w:rPr>
            <w:rFonts w:ascii="Arial" w:hAnsi="Arial" w:cs="Arial"/>
            <w:noProof/>
            <w:webHidden/>
            <w:sz w:val="28"/>
            <w:szCs w:val="28"/>
          </w:rPr>
          <w:tab/>
        </w:r>
        <w:r w:rsidR="00F766F3">
          <w:rPr>
            <w:rFonts w:ascii="Arial" w:hAnsi="Arial" w:cs="Arial"/>
            <w:noProof/>
            <w:webHidden/>
            <w:sz w:val="28"/>
            <w:szCs w:val="28"/>
          </w:rPr>
          <w:t>11</w:t>
        </w:r>
      </w:hyperlink>
    </w:p>
    <w:p w14:paraId="4462FBF6" w14:textId="3242A77D"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64" w:history="1">
        <w:r w:rsidR="0075488B" w:rsidRPr="0075488B">
          <w:rPr>
            <w:rStyle w:val="Hyperlien"/>
            <w:rFonts w:ascii="Arial" w:hAnsi="Arial" w:cs="Arial"/>
            <w:noProof/>
            <w:sz w:val="28"/>
            <w:szCs w:val="28"/>
          </w:rPr>
          <w:t>Section VIII – Interdiction de circulation d’un véhicule routier</w:t>
        </w:r>
        <w:r w:rsidR="0075488B" w:rsidRPr="0075488B">
          <w:rPr>
            <w:rFonts w:ascii="Arial" w:hAnsi="Arial" w:cs="Arial"/>
            <w:noProof/>
            <w:webHidden/>
            <w:sz w:val="28"/>
            <w:szCs w:val="28"/>
          </w:rPr>
          <w:tab/>
        </w:r>
        <w:r w:rsidR="00F766F3">
          <w:rPr>
            <w:rFonts w:ascii="Arial" w:hAnsi="Arial" w:cs="Arial"/>
            <w:noProof/>
            <w:webHidden/>
            <w:sz w:val="28"/>
            <w:szCs w:val="28"/>
          </w:rPr>
          <w:t>11</w:t>
        </w:r>
      </w:hyperlink>
    </w:p>
    <w:p w14:paraId="2468E0AA" w14:textId="4E03D2E4"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65" w:history="1">
        <w:r w:rsidR="0075488B" w:rsidRPr="0075488B">
          <w:rPr>
            <w:rStyle w:val="Hyperlien"/>
            <w:rFonts w:ascii="Arial" w:hAnsi="Arial" w:cs="Arial"/>
            <w:noProof/>
            <w:sz w:val="28"/>
            <w:szCs w:val="28"/>
          </w:rPr>
          <w:t>Section IX – Interdiction de stationnement d’un véhicule routier</w:t>
        </w:r>
        <w:r w:rsidR="0075488B" w:rsidRPr="0075488B">
          <w:rPr>
            <w:rFonts w:ascii="Arial" w:hAnsi="Arial" w:cs="Arial"/>
            <w:noProof/>
            <w:webHidden/>
            <w:sz w:val="28"/>
            <w:szCs w:val="28"/>
          </w:rPr>
          <w:tab/>
        </w:r>
        <w:r w:rsidR="00F766F3">
          <w:rPr>
            <w:rFonts w:ascii="Arial" w:hAnsi="Arial" w:cs="Arial"/>
            <w:noProof/>
            <w:webHidden/>
            <w:sz w:val="28"/>
            <w:szCs w:val="28"/>
          </w:rPr>
          <w:t>12</w:t>
        </w:r>
      </w:hyperlink>
    </w:p>
    <w:p w14:paraId="667F9A7E" w14:textId="2B3829B4"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66" w:history="1">
        <w:r w:rsidR="0075488B" w:rsidRPr="0075488B">
          <w:rPr>
            <w:rStyle w:val="Hyperlien"/>
            <w:rFonts w:ascii="Arial" w:hAnsi="Arial" w:cs="Arial"/>
            <w:noProof/>
            <w:sz w:val="28"/>
            <w:szCs w:val="28"/>
          </w:rPr>
          <w:t>Section X – Remorquage et frais de remorquage</w:t>
        </w:r>
        <w:r w:rsidR="0075488B" w:rsidRPr="0075488B">
          <w:rPr>
            <w:rFonts w:ascii="Arial" w:hAnsi="Arial" w:cs="Arial"/>
            <w:noProof/>
            <w:webHidden/>
            <w:sz w:val="28"/>
            <w:szCs w:val="28"/>
          </w:rPr>
          <w:tab/>
        </w:r>
        <w:r w:rsidR="00F766F3">
          <w:rPr>
            <w:rFonts w:ascii="Arial" w:hAnsi="Arial" w:cs="Arial"/>
            <w:noProof/>
            <w:webHidden/>
            <w:sz w:val="28"/>
            <w:szCs w:val="28"/>
          </w:rPr>
          <w:t>12</w:t>
        </w:r>
      </w:hyperlink>
    </w:p>
    <w:p w14:paraId="4856D194" w14:textId="53CF3432"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67" w:history="1">
        <w:r w:rsidR="0075488B" w:rsidRPr="0075488B">
          <w:rPr>
            <w:rStyle w:val="Hyperlien"/>
            <w:rFonts w:ascii="Arial" w:hAnsi="Arial" w:cs="Arial"/>
            <w:noProof/>
            <w:sz w:val="28"/>
            <w:szCs w:val="28"/>
          </w:rPr>
          <w:t>Section XI – Sanction administrative</w:t>
        </w:r>
        <w:r w:rsidR="0075488B" w:rsidRPr="0075488B">
          <w:rPr>
            <w:rFonts w:ascii="Arial" w:hAnsi="Arial" w:cs="Arial"/>
            <w:noProof/>
            <w:webHidden/>
            <w:sz w:val="28"/>
            <w:szCs w:val="28"/>
          </w:rPr>
          <w:tab/>
        </w:r>
        <w:r w:rsidR="00282691">
          <w:rPr>
            <w:rFonts w:ascii="Arial" w:hAnsi="Arial" w:cs="Arial"/>
            <w:noProof/>
            <w:webHidden/>
            <w:sz w:val="28"/>
            <w:szCs w:val="28"/>
          </w:rPr>
          <w:t>13</w:t>
        </w:r>
      </w:hyperlink>
    </w:p>
    <w:p w14:paraId="45B2F3A1" w14:textId="48928F5D"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68" w:history="1">
        <w:r w:rsidR="0075488B" w:rsidRPr="0075488B">
          <w:rPr>
            <w:rStyle w:val="Hyperlien"/>
            <w:rFonts w:ascii="Arial" w:hAnsi="Arial" w:cs="Arial"/>
            <w:noProof/>
            <w:sz w:val="28"/>
            <w:szCs w:val="28"/>
          </w:rPr>
          <w:t>Section XII – Dispositions pénales</w:t>
        </w:r>
        <w:r w:rsidR="0075488B" w:rsidRPr="0075488B">
          <w:rPr>
            <w:rFonts w:ascii="Arial" w:hAnsi="Arial" w:cs="Arial"/>
            <w:noProof/>
            <w:webHidden/>
            <w:sz w:val="28"/>
            <w:szCs w:val="28"/>
          </w:rPr>
          <w:tab/>
        </w:r>
        <w:r w:rsidR="00282691">
          <w:rPr>
            <w:rFonts w:ascii="Arial" w:hAnsi="Arial" w:cs="Arial"/>
            <w:noProof/>
            <w:webHidden/>
            <w:sz w:val="28"/>
            <w:szCs w:val="28"/>
          </w:rPr>
          <w:t>13</w:t>
        </w:r>
      </w:hyperlink>
    </w:p>
    <w:p w14:paraId="7D3951A9" w14:textId="08F074FB"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69" w:history="1">
        <w:r w:rsidR="0075488B" w:rsidRPr="0075488B">
          <w:rPr>
            <w:rStyle w:val="Hyperlien"/>
            <w:rFonts w:ascii="Arial" w:hAnsi="Arial" w:cs="Arial"/>
            <w:noProof/>
            <w:sz w:val="28"/>
            <w:szCs w:val="28"/>
          </w:rPr>
          <w:t>Section XIII – Dispositions diverses</w:t>
        </w:r>
        <w:r w:rsidR="0075488B" w:rsidRPr="0075488B">
          <w:rPr>
            <w:rFonts w:ascii="Arial" w:hAnsi="Arial" w:cs="Arial"/>
            <w:noProof/>
            <w:webHidden/>
            <w:sz w:val="28"/>
            <w:szCs w:val="28"/>
          </w:rPr>
          <w:tab/>
        </w:r>
        <w:r w:rsidR="00282691">
          <w:rPr>
            <w:rFonts w:ascii="Arial" w:hAnsi="Arial" w:cs="Arial"/>
            <w:noProof/>
            <w:webHidden/>
            <w:sz w:val="28"/>
            <w:szCs w:val="28"/>
          </w:rPr>
          <w:t>14</w:t>
        </w:r>
      </w:hyperlink>
    </w:p>
    <w:p w14:paraId="1AFEA8FF" w14:textId="1D54A5DF" w:rsidR="0075488B" w:rsidRPr="0075488B" w:rsidRDefault="00D8283E" w:rsidP="0075488B">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70" w:history="1">
        <w:r w:rsidR="0075488B" w:rsidRPr="0075488B">
          <w:rPr>
            <w:rStyle w:val="Hyperlien"/>
            <w:rFonts w:ascii="Arial" w:hAnsi="Arial" w:cs="Arial"/>
            <w:noProof/>
            <w:sz w:val="28"/>
            <w:szCs w:val="28"/>
          </w:rPr>
          <w:t>Sous-section I – Dispositions résiduelles</w:t>
        </w:r>
        <w:r w:rsidR="0075488B" w:rsidRPr="0075488B">
          <w:rPr>
            <w:rFonts w:ascii="Arial" w:hAnsi="Arial" w:cs="Arial"/>
            <w:noProof/>
            <w:webHidden/>
            <w:sz w:val="28"/>
            <w:szCs w:val="28"/>
          </w:rPr>
          <w:tab/>
        </w:r>
        <w:r w:rsidR="00282691">
          <w:rPr>
            <w:rFonts w:ascii="Arial" w:hAnsi="Arial" w:cs="Arial"/>
            <w:noProof/>
            <w:webHidden/>
            <w:sz w:val="28"/>
            <w:szCs w:val="28"/>
          </w:rPr>
          <w:t>14</w:t>
        </w:r>
      </w:hyperlink>
    </w:p>
    <w:p w14:paraId="36A607FE" w14:textId="1814C277" w:rsidR="0075488B" w:rsidRPr="0075488B" w:rsidRDefault="00D8283E" w:rsidP="0075488B">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71" w:history="1">
        <w:r w:rsidR="0075488B" w:rsidRPr="0075488B">
          <w:rPr>
            <w:rStyle w:val="Hyperlien"/>
            <w:rFonts w:ascii="Arial" w:hAnsi="Arial" w:cs="Arial"/>
            <w:noProof/>
            <w:sz w:val="28"/>
            <w:szCs w:val="28"/>
          </w:rPr>
          <w:t>Sous-section II – Renvois</w:t>
        </w:r>
        <w:r w:rsidR="0075488B" w:rsidRPr="0075488B">
          <w:rPr>
            <w:rFonts w:ascii="Arial" w:hAnsi="Arial" w:cs="Arial"/>
            <w:noProof/>
            <w:webHidden/>
            <w:sz w:val="28"/>
            <w:szCs w:val="28"/>
          </w:rPr>
          <w:tab/>
        </w:r>
        <w:r w:rsidR="00282691">
          <w:rPr>
            <w:rFonts w:ascii="Arial" w:hAnsi="Arial" w:cs="Arial"/>
            <w:noProof/>
            <w:webHidden/>
            <w:sz w:val="28"/>
            <w:szCs w:val="28"/>
          </w:rPr>
          <w:t>14</w:t>
        </w:r>
      </w:hyperlink>
    </w:p>
    <w:p w14:paraId="1A8D6E72" w14:textId="511BA407" w:rsidR="0075488B" w:rsidRPr="0075488B" w:rsidRDefault="00D8283E" w:rsidP="0075488B">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72" w:history="1">
        <w:r w:rsidR="0075488B" w:rsidRPr="0075488B">
          <w:rPr>
            <w:rStyle w:val="Hyperlien"/>
            <w:rFonts w:ascii="Arial" w:hAnsi="Arial" w:cs="Arial"/>
            <w:noProof/>
            <w:sz w:val="28"/>
            <w:szCs w:val="28"/>
          </w:rPr>
          <w:t>Sous-section III – Responsabilité de l'application du règlement</w:t>
        </w:r>
        <w:r w:rsidR="0075488B" w:rsidRPr="0075488B">
          <w:rPr>
            <w:rFonts w:ascii="Arial" w:hAnsi="Arial" w:cs="Arial"/>
            <w:noProof/>
            <w:webHidden/>
            <w:sz w:val="28"/>
            <w:szCs w:val="28"/>
          </w:rPr>
          <w:tab/>
        </w:r>
        <w:r w:rsidR="00282691">
          <w:rPr>
            <w:rFonts w:ascii="Arial" w:hAnsi="Arial" w:cs="Arial"/>
            <w:noProof/>
            <w:webHidden/>
            <w:sz w:val="28"/>
            <w:szCs w:val="28"/>
          </w:rPr>
          <w:t>14</w:t>
        </w:r>
      </w:hyperlink>
    </w:p>
    <w:p w14:paraId="3ED2D6B8" w14:textId="326C68D4" w:rsidR="0075488B" w:rsidRPr="0075488B" w:rsidRDefault="00D8283E" w:rsidP="0075488B">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73" w:history="1">
        <w:r w:rsidR="0075488B" w:rsidRPr="0075488B">
          <w:rPr>
            <w:rStyle w:val="Hyperlien"/>
            <w:rFonts w:ascii="Arial" w:hAnsi="Arial" w:cs="Arial"/>
            <w:noProof/>
            <w:sz w:val="28"/>
            <w:szCs w:val="28"/>
          </w:rPr>
          <w:t>Sous-section VI – Entrée en vigueur</w:t>
        </w:r>
        <w:r w:rsidR="0075488B" w:rsidRPr="0075488B">
          <w:rPr>
            <w:rFonts w:ascii="Arial" w:hAnsi="Arial" w:cs="Arial"/>
            <w:noProof/>
            <w:webHidden/>
            <w:sz w:val="28"/>
            <w:szCs w:val="28"/>
          </w:rPr>
          <w:tab/>
        </w:r>
        <w:r w:rsidR="00282691">
          <w:rPr>
            <w:rFonts w:ascii="Arial" w:hAnsi="Arial" w:cs="Arial"/>
            <w:noProof/>
            <w:webHidden/>
            <w:sz w:val="28"/>
            <w:szCs w:val="28"/>
          </w:rPr>
          <w:t>14</w:t>
        </w:r>
      </w:hyperlink>
    </w:p>
    <w:p w14:paraId="39841960" w14:textId="66F1D1A8" w:rsidR="0075488B" w:rsidRPr="0075488B" w:rsidRDefault="00D8283E" w:rsidP="0075488B">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198674" w:history="1">
        <w:r w:rsidR="0075488B" w:rsidRPr="0075488B">
          <w:rPr>
            <w:rStyle w:val="Hyperlien"/>
            <w:rFonts w:ascii="Arial" w:hAnsi="Arial" w:cs="Arial"/>
            <w:noProof/>
            <w:sz w:val="28"/>
            <w:szCs w:val="28"/>
          </w:rPr>
          <w:t>Annexe 1</w:t>
        </w:r>
        <w:r w:rsidR="0075488B" w:rsidRPr="0075488B">
          <w:rPr>
            <w:rFonts w:ascii="Arial" w:hAnsi="Arial" w:cs="Arial"/>
            <w:noProof/>
            <w:webHidden/>
            <w:sz w:val="28"/>
            <w:szCs w:val="28"/>
          </w:rPr>
          <w:tab/>
        </w:r>
        <w:r w:rsidR="00282691">
          <w:rPr>
            <w:rFonts w:ascii="Arial" w:hAnsi="Arial" w:cs="Arial"/>
            <w:noProof/>
            <w:webHidden/>
            <w:sz w:val="28"/>
            <w:szCs w:val="28"/>
          </w:rPr>
          <w:t>15</w:t>
        </w:r>
      </w:hyperlink>
    </w:p>
    <w:p w14:paraId="1F7D415C" w14:textId="1BCE4B1F" w:rsidR="00B319ED" w:rsidRPr="00B319ED" w:rsidRDefault="0075488B" w:rsidP="0075488B">
      <w:pPr>
        <w:widowControl w:val="0"/>
        <w:spacing w:beforeLines="150" w:before="360" w:afterLines="150" w:after="360" w:line="240" w:lineRule="auto"/>
        <w:rPr>
          <w:rFonts w:ascii="Arial" w:hAnsi="Arial" w:cs="Arial"/>
          <w:sz w:val="28"/>
          <w:szCs w:val="28"/>
        </w:rPr>
      </w:pPr>
      <w:r w:rsidRPr="0075488B">
        <w:rPr>
          <w:rFonts w:ascii="Arial" w:hAnsi="Arial" w:cs="Arial"/>
          <w:sz w:val="28"/>
          <w:szCs w:val="28"/>
          <w:highlight w:val="cyan"/>
        </w:rPr>
        <w:fldChar w:fldCharType="end"/>
      </w:r>
      <w:r w:rsidR="00685FB8">
        <w:rPr>
          <w:rFonts w:ascii="Arial" w:hAnsi="Arial" w:cs="Arial"/>
          <w:sz w:val="28"/>
          <w:szCs w:val="28"/>
        </w:rPr>
        <w:t xml:space="preserve">DÉBUT PAGE </w:t>
      </w:r>
      <w:r w:rsidR="00B319ED" w:rsidRPr="00B319ED">
        <w:rPr>
          <w:rFonts w:ascii="Arial" w:hAnsi="Arial" w:cs="Arial"/>
          <w:sz w:val="28"/>
          <w:szCs w:val="28"/>
        </w:rPr>
        <w:t>4</w:t>
      </w:r>
    </w:p>
    <w:p w14:paraId="23412823" w14:textId="7652EB38" w:rsidR="00B319ED" w:rsidRPr="00B319ED" w:rsidRDefault="00B319ED" w:rsidP="009F37DC">
      <w:pPr>
        <w:pStyle w:val="Titre1"/>
        <w:spacing w:before="360" w:after="360"/>
      </w:pPr>
      <w:bookmarkStart w:id="1" w:name="_Toc237198649"/>
      <w:r w:rsidRPr="00B319ED">
        <w:t>Section I</w:t>
      </w:r>
      <w:r w:rsidR="001668E5">
        <w:t> – </w:t>
      </w:r>
      <w:r w:rsidRPr="00B319ED">
        <w:t>Définitions</w:t>
      </w:r>
      <w:bookmarkEnd w:id="1"/>
    </w:p>
    <w:p w14:paraId="15AD85A8" w14:textId="5F8BEBD0" w:rsidR="00B319ED" w:rsidRPr="00B319ED" w:rsidRDefault="00B319ED" w:rsidP="00B319ED">
      <w:pPr>
        <w:widowControl w:val="0"/>
        <w:spacing w:beforeLines="150" w:before="360" w:afterLines="150" w:after="360" w:line="240" w:lineRule="auto"/>
        <w:rPr>
          <w:rFonts w:ascii="Arial" w:hAnsi="Arial" w:cs="Arial"/>
          <w:sz w:val="28"/>
          <w:szCs w:val="28"/>
        </w:rPr>
      </w:pPr>
      <w:r w:rsidRPr="009F37DC">
        <w:rPr>
          <w:rFonts w:ascii="Arial" w:hAnsi="Arial" w:cs="Arial"/>
          <w:b/>
          <w:bCs/>
          <w:sz w:val="28"/>
          <w:szCs w:val="28"/>
        </w:rPr>
        <w:t>1.</w:t>
      </w:r>
      <w:r w:rsidRPr="00B319ED">
        <w:rPr>
          <w:rFonts w:ascii="Arial" w:hAnsi="Arial" w:cs="Arial"/>
          <w:sz w:val="28"/>
          <w:szCs w:val="28"/>
        </w:rPr>
        <w:t xml:space="preserve"> Dans le présent règlement, à moins que le contexte n’indique un sens différent, on entend par</w:t>
      </w:r>
      <w:r w:rsidR="001668E5">
        <w:rPr>
          <w:rFonts w:ascii="Arial" w:hAnsi="Arial" w:cs="Arial"/>
          <w:sz w:val="28"/>
          <w:szCs w:val="28"/>
        </w:rPr>
        <w:t> :</w:t>
      </w:r>
    </w:p>
    <w:p w14:paraId="3CED47B0" w14:textId="20F26209" w:rsidR="00B319ED" w:rsidRPr="00972E23" w:rsidRDefault="00557DAF" w:rsidP="00972E23">
      <w:pPr>
        <w:pStyle w:val="Paragraphedeliste"/>
        <w:numPr>
          <w:ilvl w:val="0"/>
          <w:numId w:val="4"/>
        </w:numPr>
        <w:spacing w:before="360" w:after="360"/>
        <w:rPr>
          <w:rFonts w:cs="Arial"/>
          <w:szCs w:val="28"/>
        </w:rPr>
      </w:pPr>
      <w:r w:rsidRPr="00972E23">
        <w:rPr>
          <w:rFonts w:cs="Arial"/>
          <w:b/>
          <w:bCs/>
          <w:szCs w:val="28"/>
        </w:rPr>
        <w:t>« </w:t>
      </w:r>
      <w:r w:rsidR="00B319ED" w:rsidRPr="00972E23">
        <w:rPr>
          <w:rFonts w:cs="Arial"/>
          <w:b/>
          <w:bCs/>
          <w:szCs w:val="28"/>
        </w:rPr>
        <w:t>Aire ou Zone de contrôle</w:t>
      </w:r>
      <w:r w:rsidRPr="00972E23">
        <w:rPr>
          <w:rFonts w:cs="Arial"/>
          <w:b/>
          <w:bCs/>
          <w:szCs w:val="28"/>
        </w:rPr>
        <w:t> »</w:t>
      </w:r>
      <w:r w:rsidR="001668E5" w:rsidRPr="00972E23">
        <w:rPr>
          <w:rFonts w:cs="Arial"/>
          <w:szCs w:val="28"/>
        </w:rPr>
        <w:t> :</w:t>
      </w:r>
      <w:r w:rsidR="00B319ED" w:rsidRPr="00972E23">
        <w:rPr>
          <w:rFonts w:cs="Arial"/>
          <w:szCs w:val="28"/>
        </w:rPr>
        <w:t xml:space="preserve"> Quai, corridor, escalier, aire d’attente, tout autre espace à l’intérieur des limites formées par les tourniquets d’accès ou de sortie, les portillons d’une station ou d’une gare, d’un abri d’une voie de circulation réservée ou par tout autre équipement d’accès ainsi que tout endroit désigné à cet effet par affichage ou marquage au sol;</w:t>
      </w:r>
    </w:p>
    <w:p w14:paraId="75E3F39D" w14:textId="2324013C" w:rsidR="00B319ED" w:rsidRPr="00972E23" w:rsidRDefault="00557DAF" w:rsidP="00972E23">
      <w:pPr>
        <w:pStyle w:val="Paragraphedeliste"/>
        <w:numPr>
          <w:ilvl w:val="0"/>
          <w:numId w:val="4"/>
        </w:numPr>
        <w:spacing w:before="360" w:after="360"/>
        <w:rPr>
          <w:rFonts w:cs="Arial"/>
          <w:szCs w:val="28"/>
        </w:rPr>
      </w:pPr>
      <w:r w:rsidRPr="00972E23">
        <w:rPr>
          <w:rFonts w:cs="Arial"/>
          <w:b/>
          <w:bCs/>
          <w:szCs w:val="28"/>
        </w:rPr>
        <w:t>« </w:t>
      </w:r>
      <w:r w:rsidR="00B319ED" w:rsidRPr="00972E23">
        <w:rPr>
          <w:rFonts w:cs="Arial"/>
          <w:b/>
          <w:bCs/>
          <w:szCs w:val="28"/>
        </w:rPr>
        <w:t>Autorité ou ARTM</w:t>
      </w:r>
      <w:r w:rsidRPr="00972E23">
        <w:rPr>
          <w:rFonts w:cs="Arial"/>
          <w:b/>
          <w:bCs/>
          <w:szCs w:val="28"/>
        </w:rPr>
        <w:t> »</w:t>
      </w:r>
      <w:r w:rsidR="001668E5" w:rsidRPr="00972E23">
        <w:rPr>
          <w:rFonts w:cs="Arial"/>
          <w:szCs w:val="28"/>
        </w:rPr>
        <w:t> :</w:t>
      </w:r>
      <w:r w:rsidR="00B319ED" w:rsidRPr="00972E23">
        <w:rPr>
          <w:rFonts w:cs="Arial"/>
          <w:szCs w:val="28"/>
        </w:rPr>
        <w:t xml:space="preserve"> Autorité régionale de transport métropolitain au sens de la Loi sur l’Autorité régionale de transport métropolitain (RLRQ, chapitre A-33.3);</w:t>
      </w:r>
    </w:p>
    <w:p w14:paraId="4505D595" w14:textId="6F9BF304" w:rsidR="00B319ED" w:rsidRPr="00972E23" w:rsidRDefault="00557DAF" w:rsidP="00972E23">
      <w:pPr>
        <w:pStyle w:val="Paragraphedeliste"/>
        <w:numPr>
          <w:ilvl w:val="0"/>
          <w:numId w:val="4"/>
        </w:numPr>
        <w:spacing w:before="360" w:after="360"/>
        <w:rPr>
          <w:rFonts w:cs="Arial"/>
          <w:szCs w:val="28"/>
        </w:rPr>
      </w:pPr>
      <w:r w:rsidRPr="00972E23">
        <w:rPr>
          <w:rFonts w:cs="Arial"/>
          <w:b/>
          <w:bCs/>
          <w:szCs w:val="28"/>
        </w:rPr>
        <w:t>« </w:t>
      </w:r>
      <w:proofErr w:type="gramStart"/>
      <w:r w:rsidR="00B319ED" w:rsidRPr="00972E23">
        <w:rPr>
          <w:rFonts w:cs="Arial"/>
          <w:b/>
          <w:bCs/>
          <w:szCs w:val="28"/>
        </w:rPr>
        <w:t>chien</w:t>
      </w:r>
      <w:proofErr w:type="gramEnd"/>
      <w:r w:rsidR="00B319ED" w:rsidRPr="00972E23">
        <w:rPr>
          <w:rFonts w:cs="Arial"/>
          <w:b/>
          <w:bCs/>
          <w:szCs w:val="28"/>
        </w:rPr>
        <w:t>-guide</w:t>
      </w:r>
      <w:r w:rsidRPr="00972E23">
        <w:rPr>
          <w:rFonts w:cs="Arial"/>
          <w:b/>
          <w:bCs/>
          <w:szCs w:val="28"/>
        </w:rPr>
        <w:t> »</w:t>
      </w:r>
      <w:r w:rsidR="00B319ED" w:rsidRPr="00972E23">
        <w:rPr>
          <w:rFonts w:cs="Arial"/>
          <w:szCs w:val="28"/>
        </w:rPr>
        <w:t xml:space="preserve"> ou </w:t>
      </w:r>
      <w:r w:rsidRPr="00972E23">
        <w:rPr>
          <w:rFonts w:cs="Arial"/>
          <w:b/>
          <w:bCs/>
          <w:szCs w:val="28"/>
        </w:rPr>
        <w:t>« </w:t>
      </w:r>
      <w:r w:rsidR="00B319ED" w:rsidRPr="00972E23">
        <w:rPr>
          <w:rFonts w:cs="Arial"/>
          <w:b/>
          <w:bCs/>
          <w:szCs w:val="28"/>
        </w:rPr>
        <w:t>chien d’assistance</w:t>
      </w:r>
      <w:r w:rsidRPr="00972E23">
        <w:rPr>
          <w:rFonts w:cs="Arial"/>
          <w:b/>
          <w:bCs/>
          <w:szCs w:val="28"/>
        </w:rPr>
        <w:t> »</w:t>
      </w:r>
      <w:r w:rsidR="001668E5" w:rsidRPr="00972E23">
        <w:rPr>
          <w:rFonts w:cs="Arial"/>
          <w:szCs w:val="28"/>
        </w:rPr>
        <w:t> :</w:t>
      </w:r>
      <w:r w:rsidR="00B319ED" w:rsidRPr="00972E23">
        <w:rPr>
          <w:rFonts w:cs="Arial"/>
          <w:szCs w:val="28"/>
        </w:rPr>
        <w:t xml:space="preserve"> </w:t>
      </w:r>
      <w:r w:rsidRPr="00972E23">
        <w:rPr>
          <w:rFonts w:cs="Arial"/>
          <w:szCs w:val="28"/>
        </w:rPr>
        <w:t>« </w:t>
      </w:r>
      <w:r w:rsidR="00B319ED" w:rsidRPr="00972E23">
        <w:rPr>
          <w:rFonts w:cs="Arial"/>
          <w:szCs w:val="28"/>
        </w:rPr>
        <w:t>un chien dont une personne a besoin pour l’assister et qui fait l’objet d’un certificat valide attestant qu’il a été dressé à cette fin par un organisme professionnel de dressage de chiens d’assistance</w:t>
      </w:r>
      <w:r w:rsidRPr="00972E23">
        <w:rPr>
          <w:rFonts w:cs="Arial"/>
          <w:szCs w:val="28"/>
        </w:rPr>
        <w:t> »</w:t>
      </w:r>
      <w:r w:rsidR="00B319ED" w:rsidRPr="00972E23">
        <w:rPr>
          <w:rFonts w:cs="Arial"/>
          <w:szCs w:val="28"/>
        </w:rPr>
        <w:t>;</w:t>
      </w:r>
    </w:p>
    <w:p w14:paraId="0BDF7F3D" w14:textId="6889C596" w:rsidR="00B319ED" w:rsidRPr="00972E23" w:rsidRDefault="00557DAF" w:rsidP="00972E23">
      <w:pPr>
        <w:pStyle w:val="Paragraphedeliste"/>
        <w:numPr>
          <w:ilvl w:val="0"/>
          <w:numId w:val="4"/>
        </w:numPr>
        <w:spacing w:before="360" w:after="360"/>
        <w:rPr>
          <w:rFonts w:cs="Arial"/>
          <w:szCs w:val="28"/>
        </w:rPr>
      </w:pPr>
      <w:r w:rsidRPr="00972E23">
        <w:rPr>
          <w:rFonts w:cs="Arial"/>
          <w:b/>
          <w:bCs/>
          <w:szCs w:val="28"/>
        </w:rPr>
        <w:t>« </w:t>
      </w:r>
      <w:r w:rsidR="00B319ED" w:rsidRPr="00972E23">
        <w:rPr>
          <w:rFonts w:cs="Arial"/>
          <w:b/>
          <w:bCs/>
          <w:szCs w:val="28"/>
        </w:rPr>
        <w:t>Équipement ou infrastructure métropolitains</w:t>
      </w:r>
      <w:r w:rsidRPr="00972E23">
        <w:rPr>
          <w:rFonts w:cs="Arial"/>
          <w:b/>
          <w:bCs/>
          <w:szCs w:val="28"/>
        </w:rPr>
        <w:t> »</w:t>
      </w:r>
      <w:r w:rsidR="001668E5" w:rsidRPr="00972E23">
        <w:rPr>
          <w:rFonts w:cs="Arial"/>
          <w:szCs w:val="28"/>
        </w:rPr>
        <w:t> :</w:t>
      </w:r>
      <w:r w:rsidR="00B319ED" w:rsidRPr="00972E23">
        <w:rPr>
          <w:rFonts w:cs="Arial"/>
          <w:szCs w:val="28"/>
        </w:rPr>
        <w:t xml:space="preserve"> Un Immeuble désigné d’équipement ou une infrastructure à caractère métropolitain par l’Autorité en vertu des dispositions de la section VII du chapitre II (articles 38 et suivants) et de l’article 126 de la </w:t>
      </w:r>
      <w:r w:rsidR="00B319ED" w:rsidRPr="00972E23">
        <w:rPr>
          <w:rFonts w:cs="Arial"/>
          <w:i/>
          <w:iCs/>
          <w:szCs w:val="28"/>
        </w:rPr>
        <w:t>Loi sur l’Autorité régionale de transport métropolitain</w:t>
      </w:r>
      <w:r w:rsidR="00B319ED" w:rsidRPr="00972E23">
        <w:rPr>
          <w:rFonts w:cs="Arial"/>
          <w:szCs w:val="28"/>
        </w:rPr>
        <w:t xml:space="preserve"> (RLRQ. c. A.33-3) notamment un abribus, un abri, un stationnement incitatif, un terminus ou une voie de circulation réservée, et identifiés à l’Annexe 1 du présent règlement;</w:t>
      </w:r>
    </w:p>
    <w:p w14:paraId="254C0494" w14:textId="77777777" w:rsidR="00DB16CF" w:rsidRDefault="00557DAF" w:rsidP="00DB16CF">
      <w:pPr>
        <w:pStyle w:val="Paragraphedeliste"/>
        <w:numPr>
          <w:ilvl w:val="0"/>
          <w:numId w:val="4"/>
        </w:numPr>
        <w:spacing w:before="360" w:after="360"/>
        <w:rPr>
          <w:rFonts w:cs="Arial"/>
          <w:szCs w:val="28"/>
        </w:rPr>
      </w:pPr>
      <w:r w:rsidRPr="00972E23">
        <w:rPr>
          <w:rFonts w:cs="Arial"/>
          <w:b/>
          <w:bCs/>
          <w:szCs w:val="28"/>
        </w:rPr>
        <w:lastRenderedPageBreak/>
        <w:t>« </w:t>
      </w:r>
      <w:r w:rsidR="00B319ED" w:rsidRPr="00972E23">
        <w:rPr>
          <w:rFonts w:cs="Arial"/>
          <w:b/>
          <w:bCs/>
          <w:szCs w:val="28"/>
        </w:rPr>
        <w:t>Immeuble</w:t>
      </w:r>
      <w:r w:rsidRPr="00972E23">
        <w:rPr>
          <w:rFonts w:cs="Arial"/>
          <w:b/>
          <w:bCs/>
          <w:szCs w:val="28"/>
        </w:rPr>
        <w:t> »</w:t>
      </w:r>
      <w:r w:rsidR="001668E5" w:rsidRPr="00972E23">
        <w:rPr>
          <w:rFonts w:cs="Arial"/>
          <w:szCs w:val="28"/>
        </w:rPr>
        <w:t> :</w:t>
      </w:r>
      <w:r w:rsidR="00B319ED" w:rsidRPr="00972E23">
        <w:rPr>
          <w:rFonts w:cs="Arial"/>
          <w:szCs w:val="28"/>
        </w:rPr>
        <w:t xml:space="preserve"> un stationnement incitatif, un terminus, une gare, une voie de circulation réservée et abri, un immeuble ou bâtiment aux fins des activités de services de transport collectif d’un Équipement ou infrastructure métropolitains, ou tout autre bâtiment ou immeuble y compris tout kiosque, chemin, quai, aire de </w:t>
      </w:r>
      <w:proofErr w:type="spellStart"/>
      <w:r w:rsidR="00B319ED" w:rsidRPr="00972E23">
        <w:rPr>
          <w:rFonts w:cs="Arial"/>
          <w:szCs w:val="28"/>
        </w:rPr>
        <w:t>manoeuvre</w:t>
      </w:r>
      <w:proofErr w:type="spellEnd"/>
      <w:r w:rsidR="00B319ED" w:rsidRPr="00972E23">
        <w:rPr>
          <w:rFonts w:cs="Arial"/>
          <w:szCs w:val="28"/>
        </w:rPr>
        <w:t>, Aire ou Zone de contrôle, aire ou zone d'attente, une billetterie, un centre de service à la clientèle ou autre bâtiment afférent à ce bâtiment;</w:t>
      </w:r>
    </w:p>
    <w:p w14:paraId="422E088E" w14:textId="319E69C2" w:rsidR="00B319ED" w:rsidRPr="00DB16CF" w:rsidRDefault="00B319ED" w:rsidP="00DB16CF">
      <w:pPr>
        <w:pStyle w:val="Paragraphedeliste"/>
        <w:spacing w:before="360" w:after="360"/>
        <w:ind w:left="851"/>
        <w:rPr>
          <w:rFonts w:cs="Arial"/>
          <w:szCs w:val="28"/>
        </w:rPr>
      </w:pPr>
      <w:r w:rsidRPr="00DB16CF">
        <w:rPr>
          <w:rFonts w:cs="Arial"/>
          <w:szCs w:val="28"/>
        </w:rPr>
        <w:t>Au sens du présent règlement, est assimilé à un immeuble</w:t>
      </w:r>
      <w:r w:rsidR="001668E5" w:rsidRPr="00DB16CF">
        <w:rPr>
          <w:rFonts w:cs="Arial"/>
          <w:szCs w:val="28"/>
        </w:rPr>
        <w:t> :</w:t>
      </w:r>
      <w:r w:rsidRPr="00DB16CF">
        <w:rPr>
          <w:rFonts w:cs="Arial"/>
          <w:szCs w:val="28"/>
        </w:rPr>
        <w:t xml:space="preserve"> un abri, un abri-vélo, un abribus ou un poteau de signalisation;</w:t>
      </w:r>
    </w:p>
    <w:p w14:paraId="7B0AFBDC" w14:textId="5F40709F" w:rsidR="00B319ED" w:rsidRPr="00972E23" w:rsidRDefault="00557DAF" w:rsidP="00972E23">
      <w:pPr>
        <w:pStyle w:val="Paragraphedeliste"/>
        <w:numPr>
          <w:ilvl w:val="0"/>
          <w:numId w:val="4"/>
        </w:numPr>
        <w:spacing w:before="360" w:after="360"/>
        <w:rPr>
          <w:rFonts w:cs="Arial"/>
          <w:szCs w:val="28"/>
        </w:rPr>
      </w:pPr>
      <w:r w:rsidRPr="00972E23">
        <w:rPr>
          <w:rFonts w:cs="Arial"/>
          <w:b/>
          <w:bCs/>
          <w:szCs w:val="28"/>
        </w:rPr>
        <w:t>« </w:t>
      </w:r>
      <w:r w:rsidR="00B319ED" w:rsidRPr="00972E23">
        <w:rPr>
          <w:rFonts w:cs="Arial"/>
          <w:b/>
          <w:bCs/>
          <w:szCs w:val="28"/>
        </w:rPr>
        <w:t>Loi</w:t>
      </w:r>
      <w:r w:rsidRPr="00972E23">
        <w:rPr>
          <w:rFonts w:cs="Arial"/>
          <w:b/>
          <w:bCs/>
          <w:szCs w:val="28"/>
        </w:rPr>
        <w:t> »</w:t>
      </w:r>
      <w:r w:rsidR="001668E5" w:rsidRPr="00972E23">
        <w:rPr>
          <w:rFonts w:cs="Arial"/>
          <w:szCs w:val="28"/>
        </w:rPr>
        <w:t> :</w:t>
      </w:r>
      <w:r w:rsidR="00B319ED" w:rsidRPr="00972E23">
        <w:rPr>
          <w:rFonts w:cs="Arial"/>
          <w:szCs w:val="28"/>
        </w:rPr>
        <w:t xml:space="preserve"> Loi sur l’Autorité régionale de transport métropolitain (RLRQ. c. A.33-3);</w:t>
      </w:r>
    </w:p>
    <w:p w14:paraId="6F6D23AD" w14:textId="1750F26B" w:rsidR="00B319ED" w:rsidRPr="00972E23" w:rsidRDefault="00557DAF" w:rsidP="00972E23">
      <w:pPr>
        <w:pStyle w:val="Paragraphedeliste"/>
        <w:numPr>
          <w:ilvl w:val="0"/>
          <w:numId w:val="4"/>
        </w:numPr>
        <w:spacing w:before="360" w:after="360"/>
        <w:rPr>
          <w:rFonts w:cs="Arial"/>
          <w:szCs w:val="28"/>
        </w:rPr>
      </w:pPr>
      <w:r w:rsidRPr="00972E23">
        <w:rPr>
          <w:rFonts w:cs="Arial"/>
          <w:b/>
          <w:bCs/>
          <w:szCs w:val="28"/>
        </w:rPr>
        <w:t>« </w:t>
      </w:r>
      <w:r w:rsidR="00B319ED" w:rsidRPr="00972E23">
        <w:rPr>
          <w:rFonts w:cs="Arial"/>
          <w:b/>
          <w:bCs/>
          <w:szCs w:val="28"/>
        </w:rPr>
        <w:t>Matériel roulant</w:t>
      </w:r>
      <w:r w:rsidRPr="00972E23">
        <w:rPr>
          <w:rFonts w:cs="Arial"/>
          <w:b/>
          <w:bCs/>
          <w:szCs w:val="28"/>
        </w:rPr>
        <w:t> »</w:t>
      </w:r>
      <w:r w:rsidR="001668E5" w:rsidRPr="00972E23">
        <w:rPr>
          <w:rFonts w:cs="Arial"/>
          <w:szCs w:val="28"/>
        </w:rPr>
        <w:t> :</w:t>
      </w:r>
      <w:r w:rsidR="00B319ED" w:rsidRPr="00972E23">
        <w:rPr>
          <w:rFonts w:cs="Arial"/>
          <w:szCs w:val="28"/>
        </w:rPr>
        <w:t xml:space="preserve"> Un autobus, un minibus, un midibus, une voiture de train ou de métro ou tout autre véhicule utilisé pour le transport de personnes par ou pour le compte d’un OTC y compris tout véhicule utilisé par un Préposé d’un OTC;</w:t>
      </w:r>
    </w:p>
    <w:p w14:paraId="48FE8E52" w14:textId="371EBD75" w:rsidR="00B319ED" w:rsidRPr="00972E23" w:rsidRDefault="00557DAF" w:rsidP="00972E23">
      <w:pPr>
        <w:pStyle w:val="Paragraphedeliste"/>
        <w:numPr>
          <w:ilvl w:val="0"/>
          <w:numId w:val="4"/>
        </w:numPr>
        <w:spacing w:before="360" w:after="360"/>
        <w:rPr>
          <w:rFonts w:cs="Arial"/>
          <w:szCs w:val="28"/>
        </w:rPr>
      </w:pPr>
      <w:r w:rsidRPr="00972E23">
        <w:rPr>
          <w:rFonts w:cs="Arial"/>
          <w:b/>
          <w:bCs/>
          <w:szCs w:val="28"/>
        </w:rPr>
        <w:t>« </w:t>
      </w:r>
      <w:r w:rsidR="00B319ED" w:rsidRPr="00972E23">
        <w:rPr>
          <w:rFonts w:cs="Arial"/>
          <w:b/>
          <w:bCs/>
          <w:szCs w:val="28"/>
        </w:rPr>
        <w:t>Organisme de transport en commun ou OTC</w:t>
      </w:r>
      <w:r w:rsidRPr="00972E23">
        <w:rPr>
          <w:rFonts w:cs="Arial"/>
          <w:b/>
          <w:bCs/>
          <w:szCs w:val="28"/>
        </w:rPr>
        <w:t> »</w:t>
      </w:r>
      <w:r w:rsidR="001668E5" w:rsidRPr="00972E23">
        <w:rPr>
          <w:rFonts w:cs="Arial"/>
          <w:szCs w:val="28"/>
        </w:rPr>
        <w:t> :</w:t>
      </w:r>
      <w:r w:rsidR="00B319ED" w:rsidRPr="00972E23">
        <w:rPr>
          <w:rFonts w:cs="Arial"/>
          <w:szCs w:val="28"/>
        </w:rPr>
        <w:t xml:space="preserve"> organisme de transport en commun ayant convenu d’une entente avec l’Autorité au sens de l’article 8 de la Loi. Pour l’application du présent règlement, désigne notamment</w:t>
      </w:r>
      <w:r w:rsidR="001668E5" w:rsidRPr="00972E23">
        <w:rPr>
          <w:rFonts w:cs="Arial"/>
          <w:szCs w:val="28"/>
        </w:rPr>
        <w:t> :</w:t>
      </w:r>
    </w:p>
    <w:p w14:paraId="68A6BDF9" w14:textId="1F342A42" w:rsidR="00B319ED" w:rsidRPr="00972E23" w:rsidRDefault="00557DAF" w:rsidP="00407F91">
      <w:pPr>
        <w:pStyle w:val="Paragraphedeliste"/>
        <w:spacing w:before="360" w:after="360"/>
        <w:ind w:left="851"/>
        <w:rPr>
          <w:rFonts w:cs="Arial"/>
          <w:szCs w:val="28"/>
        </w:rPr>
      </w:pPr>
      <w:r w:rsidRPr="00972E23">
        <w:rPr>
          <w:rFonts w:cs="Arial"/>
          <w:szCs w:val="28"/>
        </w:rPr>
        <w:t>« </w:t>
      </w:r>
      <w:r w:rsidR="00B319ED" w:rsidRPr="00972E23">
        <w:rPr>
          <w:rFonts w:cs="Arial"/>
          <w:szCs w:val="28"/>
        </w:rPr>
        <w:t>RTM</w:t>
      </w:r>
      <w:r w:rsidRPr="00972E23">
        <w:rPr>
          <w:rFonts w:cs="Arial"/>
          <w:szCs w:val="28"/>
        </w:rPr>
        <w:t> »</w:t>
      </w:r>
      <w:r w:rsidR="001668E5" w:rsidRPr="00972E23">
        <w:rPr>
          <w:rFonts w:cs="Arial"/>
          <w:szCs w:val="28"/>
        </w:rPr>
        <w:t> :</w:t>
      </w:r>
      <w:r w:rsidR="00B319ED" w:rsidRPr="00972E23">
        <w:rPr>
          <w:rFonts w:cs="Arial"/>
          <w:szCs w:val="28"/>
        </w:rPr>
        <w:t xml:space="preserve"> Réseau de transport métropolitain (aussi désigné </w:t>
      </w:r>
      <w:r w:rsidRPr="00972E23">
        <w:rPr>
          <w:rFonts w:cs="Arial"/>
          <w:szCs w:val="28"/>
        </w:rPr>
        <w:t>« </w:t>
      </w:r>
      <w:r w:rsidR="00B319ED" w:rsidRPr="00972E23">
        <w:rPr>
          <w:rFonts w:cs="Arial"/>
          <w:szCs w:val="28"/>
        </w:rPr>
        <w:t>exo</w:t>
      </w:r>
      <w:r w:rsidRPr="00972E23">
        <w:rPr>
          <w:rFonts w:cs="Arial"/>
          <w:szCs w:val="28"/>
        </w:rPr>
        <w:t> »</w:t>
      </w:r>
      <w:r w:rsidR="00B319ED" w:rsidRPr="00972E23">
        <w:rPr>
          <w:rFonts w:cs="Arial"/>
          <w:szCs w:val="28"/>
        </w:rPr>
        <w:t>);</w:t>
      </w:r>
    </w:p>
    <w:p w14:paraId="5FD2DFA8" w14:textId="2543EDDC" w:rsidR="00B319ED" w:rsidRPr="00972E23" w:rsidRDefault="00557DAF" w:rsidP="00407F91">
      <w:pPr>
        <w:pStyle w:val="Paragraphedeliste"/>
        <w:spacing w:before="360" w:after="360"/>
        <w:ind w:left="851"/>
        <w:rPr>
          <w:rFonts w:cs="Arial"/>
          <w:szCs w:val="28"/>
        </w:rPr>
      </w:pPr>
      <w:r w:rsidRPr="00972E23">
        <w:rPr>
          <w:rFonts w:cs="Arial"/>
          <w:szCs w:val="28"/>
        </w:rPr>
        <w:t>« </w:t>
      </w:r>
      <w:r w:rsidR="00B319ED" w:rsidRPr="00972E23">
        <w:rPr>
          <w:rFonts w:cs="Arial"/>
          <w:szCs w:val="28"/>
        </w:rPr>
        <w:t>STL</w:t>
      </w:r>
      <w:r w:rsidRPr="00972E23">
        <w:rPr>
          <w:rFonts w:cs="Arial"/>
          <w:szCs w:val="28"/>
        </w:rPr>
        <w:t> »</w:t>
      </w:r>
      <w:r w:rsidR="001668E5" w:rsidRPr="00972E23">
        <w:rPr>
          <w:rFonts w:cs="Arial"/>
          <w:szCs w:val="28"/>
        </w:rPr>
        <w:t> :</w:t>
      </w:r>
      <w:r w:rsidR="00B319ED" w:rsidRPr="00972E23">
        <w:rPr>
          <w:rFonts w:cs="Arial"/>
          <w:szCs w:val="28"/>
        </w:rPr>
        <w:t xml:space="preserve"> Société de transport de Laval;</w:t>
      </w:r>
    </w:p>
    <w:p w14:paraId="37DB26F1" w14:textId="7E68E2F4" w:rsidR="00B319ED" w:rsidRPr="00972E23" w:rsidRDefault="00557DAF" w:rsidP="00407F91">
      <w:pPr>
        <w:pStyle w:val="Paragraphedeliste"/>
        <w:spacing w:before="360" w:after="360"/>
        <w:ind w:left="851"/>
        <w:rPr>
          <w:rFonts w:cs="Arial"/>
          <w:szCs w:val="28"/>
        </w:rPr>
      </w:pPr>
      <w:r w:rsidRPr="00972E23">
        <w:rPr>
          <w:rFonts w:cs="Arial"/>
          <w:szCs w:val="28"/>
        </w:rPr>
        <w:t>« </w:t>
      </w:r>
      <w:r w:rsidR="00B319ED" w:rsidRPr="00972E23">
        <w:rPr>
          <w:rFonts w:cs="Arial"/>
          <w:szCs w:val="28"/>
        </w:rPr>
        <w:t>RTL</w:t>
      </w:r>
      <w:r w:rsidRPr="00972E23">
        <w:rPr>
          <w:rFonts w:cs="Arial"/>
          <w:szCs w:val="28"/>
        </w:rPr>
        <w:t> »</w:t>
      </w:r>
      <w:r w:rsidR="001668E5" w:rsidRPr="00972E23">
        <w:rPr>
          <w:rFonts w:cs="Arial"/>
          <w:szCs w:val="28"/>
        </w:rPr>
        <w:t> :</w:t>
      </w:r>
      <w:r w:rsidR="00B319ED" w:rsidRPr="00972E23">
        <w:rPr>
          <w:rFonts w:cs="Arial"/>
          <w:szCs w:val="28"/>
        </w:rPr>
        <w:t xml:space="preserve"> Société de transport de Longueuil (aussi désigné le Réseau de transport de Longueuil);</w:t>
      </w:r>
    </w:p>
    <w:p w14:paraId="6D71CF81" w14:textId="25FB440C" w:rsidR="00B319ED" w:rsidRPr="00972E23" w:rsidRDefault="00557DAF" w:rsidP="00407F91">
      <w:pPr>
        <w:pStyle w:val="Paragraphedeliste"/>
        <w:spacing w:before="360" w:after="360"/>
        <w:ind w:firstLine="131"/>
        <w:rPr>
          <w:rFonts w:cs="Arial"/>
          <w:szCs w:val="28"/>
        </w:rPr>
      </w:pPr>
      <w:r w:rsidRPr="00972E23">
        <w:rPr>
          <w:rFonts w:cs="Arial"/>
          <w:szCs w:val="28"/>
        </w:rPr>
        <w:t>« </w:t>
      </w:r>
      <w:r w:rsidR="00B319ED" w:rsidRPr="00972E23">
        <w:rPr>
          <w:rFonts w:cs="Arial"/>
          <w:szCs w:val="28"/>
        </w:rPr>
        <w:t>STM</w:t>
      </w:r>
      <w:r w:rsidRPr="00972E23">
        <w:rPr>
          <w:rFonts w:cs="Arial"/>
          <w:szCs w:val="28"/>
        </w:rPr>
        <w:t> »</w:t>
      </w:r>
      <w:r w:rsidR="001668E5" w:rsidRPr="00972E23">
        <w:rPr>
          <w:rFonts w:cs="Arial"/>
          <w:szCs w:val="28"/>
        </w:rPr>
        <w:t> :</w:t>
      </w:r>
      <w:r w:rsidR="00B319ED" w:rsidRPr="00972E23">
        <w:rPr>
          <w:rFonts w:cs="Arial"/>
          <w:szCs w:val="28"/>
        </w:rPr>
        <w:t xml:space="preserve"> Société de transport de Montréal;</w:t>
      </w:r>
    </w:p>
    <w:p w14:paraId="42326D8B" w14:textId="77777777" w:rsidR="00B319ED" w:rsidRDefault="00B319ED" w:rsidP="00407F91">
      <w:pPr>
        <w:pStyle w:val="Paragraphedeliste"/>
        <w:spacing w:before="360" w:after="360"/>
        <w:ind w:left="851"/>
        <w:rPr>
          <w:rFonts w:cs="Arial"/>
          <w:szCs w:val="28"/>
        </w:rPr>
      </w:pPr>
      <w:proofErr w:type="gramStart"/>
      <w:r w:rsidRPr="00972E23">
        <w:rPr>
          <w:rFonts w:cs="Arial"/>
          <w:szCs w:val="28"/>
        </w:rPr>
        <w:t>ou</w:t>
      </w:r>
      <w:proofErr w:type="gramEnd"/>
      <w:r w:rsidRPr="00972E23">
        <w:rPr>
          <w:rFonts w:cs="Arial"/>
          <w:szCs w:val="28"/>
        </w:rPr>
        <w:t xml:space="preserve"> tout autre exploitant d’un système de transport collectif présent sur le territoire de l’Autorité;</w:t>
      </w:r>
    </w:p>
    <w:p w14:paraId="41A6159E" w14:textId="4ACC7DDD" w:rsidR="000736B6" w:rsidRPr="00972E23" w:rsidRDefault="000736B6" w:rsidP="000736B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Pr="00B319ED">
        <w:rPr>
          <w:rFonts w:ascii="Arial" w:hAnsi="Arial" w:cs="Arial"/>
          <w:sz w:val="28"/>
          <w:szCs w:val="28"/>
        </w:rPr>
        <w:t>5</w:t>
      </w:r>
    </w:p>
    <w:p w14:paraId="6C39AE0B" w14:textId="18713630" w:rsidR="00B319ED" w:rsidRPr="00972E23" w:rsidRDefault="00557DAF" w:rsidP="00972E23">
      <w:pPr>
        <w:pStyle w:val="Paragraphedeliste"/>
        <w:numPr>
          <w:ilvl w:val="0"/>
          <w:numId w:val="4"/>
        </w:numPr>
        <w:spacing w:before="360" w:after="360"/>
        <w:rPr>
          <w:rFonts w:cs="Arial"/>
          <w:szCs w:val="28"/>
        </w:rPr>
      </w:pPr>
      <w:r w:rsidRPr="00972E23">
        <w:rPr>
          <w:rFonts w:cs="Arial"/>
          <w:b/>
          <w:bCs/>
          <w:szCs w:val="28"/>
        </w:rPr>
        <w:lastRenderedPageBreak/>
        <w:t>« </w:t>
      </w:r>
      <w:r w:rsidR="00B319ED" w:rsidRPr="00972E23">
        <w:rPr>
          <w:rFonts w:cs="Arial"/>
          <w:b/>
          <w:bCs/>
          <w:szCs w:val="28"/>
        </w:rPr>
        <w:t>Personne handicapée</w:t>
      </w:r>
      <w:r w:rsidRPr="00972E23">
        <w:rPr>
          <w:rFonts w:cs="Arial"/>
          <w:b/>
          <w:bCs/>
          <w:szCs w:val="28"/>
        </w:rPr>
        <w:t> »</w:t>
      </w:r>
      <w:r w:rsidR="001668E5" w:rsidRPr="00972E23">
        <w:rPr>
          <w:rFonts w:cs="Arial"/>
          <w:szCs w:val="28"/>
        </w:rPr>
        <w:t> :</w:t>
      </w:r>
      <w:r w:rsidR="00B319ED" w:rsidRPr="00972E23">
        <w:rPr>
          <w:rFonts w:cs="Arial"/>
          <w:szCs w:val="28"/>
        </w:rPr>
        <w:t xml:space="preserve"> toute personne atteint d’un handicap au sens du paragraphe g) de l’article 1 de la </w:t>
      </w:r>
      <w:r w:rsidR="00B319ED" w:rsidRPr="000736B6">
        <w:rPr>
          <w:rFonts w:cs="Arial"/>
          <w:i/>
          <w:iCs/>
          <w:szCs w:val="28"/>
        </w:rPr>
        <w:t>Loi assurant l’exercice des droits des personnes handicapées</w:t>
      </w:r>
      <w:r w:rsidR="00B319ED" w:rsidRPr="00972E23">
        <w:rPr>
          <w:rFonts w:cs="Arial"/>
          <w:szCs w:val="28"/>
        </w:rPr>
        <w:t xml:space="preserve"> (RLRQ, c. E-20.1);</w:t>
      </w:r>
    </w:p>
    <w:p w14:paraId="7BD6BB3A" w14:textId="55D3BD2F" w:rsidR="00B319ED" w:rsidRPr="00972E23" w:rsidRDefault="00557DAF" w:rsidP="00972E23">
      <w:pPr>
        <w:pStyle w:val="Paragraphedeliste"/>
        <w:numPr>
          <w:ilvl w:val="0"/>
          <w:numId w:val="4"/>
        </w:numPr>
        <w:spacing w:before="360" w:after="360"/>
        <w:rPr>
          <w:rFonts w:cs="Arial"/>
          <w:szCs w:val="28"/>
        </w:rPr>
      </w:pPr>
      <w:r w:rsidRPr="00972E23">
        <w:rPr>
          <w:rFonts w:cs="Arial"/>
          <w:b/>
          <w:bCs/>
          <w:szCs w:val="28"/>
        </w:rPr>
        <w:t>« </w:t>
      </w:r>
      <w:r w:rsidR="00B319ED" w:rsidRPr="00972E23">
        <w:rPr>
          <w:rFonts w:cs="Arial"/>
          <w:b/>
          <w:bCs/>
          <w:szCs w:val="28"/>
        </w:rPr>
        <w:t>Préposé</w:t>
      </w:r>
      <w:r w:rsidRPr="00972E23">
        <w:rPr>
          <w:rFonts w:cs="Arial"/>
          <w:b/>
          <w:bCs/>
          <w:szCs w:val="28"/>
        </w:rPr>
        <w:t> »</w:t>
      </w:r>
      <w:r w:rsidR="001668E5" w:rsidRPr="00972E23">
        <w:rPr>
          <w:rFonts w:cs="Arial"/>
          <w:szCs w:val="28"/>
        </w:rPr>
        <w:t> :</w:t>
      </w:r>
    </w:p>
    <w:p w14:paraId="77D99B2D" w14:textId="7263E1A2" w:rsidR="00B319ED" w:rsidRPr="00972E23" w:rsidRDefault="00B319ED" w:rsidP="00972E23">
      <w:pPr>
        <w:pStyle w:val="Paragraphedeliste"/>
        <w:numPr>
          <w:ilvl w:val="1"/>
          <w:numId w:val="3"/>
        </w:numPr>
        <w:spacing w:before="360" w:after="360"/>
        <w:rPr>
          <w:rFonts w:cs="Arial"/>
          <w:szCs w:val="28"/>
        </w:rPr>
      </w:pPr>
      <w:proofErr w:type="gramStart"/>
      <w:r w:rsidRPr="00972E23">
        <w:rPr>
          <w:rFonts w:cs="Arial"/>
          <w:szCs w:val="28"/>
        </w:rPr>
        <w:t>un</w:t>
      </w:r>
      <w:proofErr w:type="gramEnd"/>
      <w:r w:rsidRPr="00972E23">
        <w:rPr>
          <w:rFonts w:cs="Arial"/>
          <w:szCs w:val="28"/>
        </w:rPr>
        <w:t xml:space="preserve"> employé ou un représentant de l’Autorité;</w:t>
      </w:r>
    </w:p>
    <w:p w14:paraId="7222F7F8" w14:textId="76B6DF6F" w:rsidR="00B319ED" w:rsidRPr="00972E23" w:rsidRDefault="00B319ED" w:rsidP="00972E23">
      <w:pPr>
        <w:pStyle w:val="Paragraphedeliste"/>
        <w:numPr>
          <w:ilvl w:val="1"/>
          <w:numId w:val="3"/>
        </w:numPr>
        <w:spacing w:before="360" w:after="360"/>
        <w:rPr>
          <w:rFonts w:cs="Arial"/>
          <w:szCs w:val="28"/>
        </w:rPr>
      </w:pPr>
      <w:proofErr w:type="gramStart"/>
      <w:r w:rsidRPr="00972E23">
        <w:rPr>
          <w:rFonts w:cs="Arial"/>
          <w:szCs w:val="28"/>
        </w:rPr>
        <w:t>un</w:t>
      </w:r>
      <w:proofErr w:type="gramEnd"/>
      <w:r w:rsidRPr="00972E23">
        <w:rPr>
          <w:rFonts w:cs="Arial"/>
          <w:szCs w:val="28"/>
        </w:rPr>
        <w:t xml:space="preserve"> employé ou un représentant d’un OTC;</w:t>
      </w:r>
    </w:p>
    <w:p w14:paraId="428FD137" w14:textId="483B6DEE" w:rsidR="00B319ED" w:rsidRPr="00972E23" w:rsidRDefault="00B319ED" w:rsidP="00972E23">
      <w:pPr>
        <w:pStyle w:val="Paragraphedeliste"/>
        <w:numPr>
          <w:ilvl w:val="1"/>
          <w:numId w:val="3"/>
        </w:numPr>
        <w:spacing w:before="360" w:after="360"/>
        <w:rPr>
          <w:rFonts w:cs="Arial"/>
          <w:szCs w:val="28"/>
        </w:rPr>
      </w:pPr>
      <w:proofErr w:type="gramStart"/>
      <w:r w:rsidRPr="00972E23">
        <w:rPr>
          <w:rFonts w:cs="Arial"/>
          <w:szCs w:val="28"/>
        </w:rPr>
        <w:t>une</w:t>
      </w:r>
      <w:proofErr w:type="gramEnd"/>
      <w:r w:rsidRPr="00972E23">
        <w:rPr>
          <w:rFonts w:cs="Arial"/>
          <w:szCs w:val="28"/>
        </w:rPr>
        <w:t xml:space="preserve"> personne autorisée, généralement ou spécialement, à agir comme inspecteur aux fins de l’application de la Loi;</w:t>
      </w:r>
    </w:p>
    <w:p w14:paraId="225A0905" w14:textId="3DB4B12A" w:rsidR="00B319ED" w:rsidRPr="00972E23" w:rsidRDefault="00557DAF" w:rsidP="00972E23">
      <w:pPr>
        <w:pStyle w:val="Paragraphedeliste"/>
        <w:numPr>
          <w:ilvl w:val="0"/>
          <w:numId w:val="4"/>
        </w:numPr>
        <w:spacing w:before="360" w:after="360"/>
        <w:rPr>
          <w:rFonts w:cs="Arial"/>
          <w:szCs w:val="28"/>
        </w:rPr>
      </w:pPr>
      <w:r w:rsidRPr="00972E23">
        <w:rPr>
          <w:rFonts w:cs="Arial"/>
          <w:b/>
          <w:bCs/>
          <w:szCs w:val="28"/>
        </w:rPr>
        <w:t>« </w:t>
      </w:r>
      <w:r w:rsidR="00B319ED" w:rsidRPr="00972E23">
        <w:rPr>
          <w:rFonts w:cs="Arial"/>
          <w:b/>
          <w:bCs/>
          <w:szCs w:val="28"/>
        </w:rPr>
        <w:t>Services de transport collectif</w:t>
      </w:r>
      <w:r w:rsidRPr="00972E23">
        <w:rPr>
          <w:rFonts w:cs="Arial"/>
          <w:b/>
          <w:bCs/>
          <w:szCs w:val="28"/>
        </w:rPr>
        <w:t> »</w:t>
      </w:r>
      <w:r w:rsidR="001668E5" w:rsidRPr="00972E23">
        <w:rPr>
          <w:rFonts w:cs="Arial"/>
          <w:szCs w:val="28"/>
        </w:rPr>
        <w:t> :</w:t>
      </w:r>
      <w:r w:rsidR="00B319ED" w:rsidRPr="00972E23">
        <w:rPr>
          <w:rFonts w:cs="Arial"/>
          <w:szCs w:val="28"/>
        </w:rPr>
        <w:t xml:space="preserve"> Les services de transport collectif offerts à toute personne par un OTC dans ou sur un Immeuble ou le Matériel roulant;</w:t>
      </w:r>
    </w:p>
    <w:p w14:paraId="7318B6B7" w14:textId="0F3A74D8" w:rsidR="00B319ED" w:rsidRPr="00972E23" w:rsidRDefault="00557DAF" w:rsidP="00972E23">
      <w:pPr>
        <w:pStyle w:val="Paragraphedeliste"/>
        <w:numPr>
          <w:ilvl w:val="0"/>
          <w:numId w:val="4"/>
        </w:numPr>
        <w:spacing w:before="360" w:after="360"/>
        <w:rPr>
          <w:rFonts w:cs="Arial"/>
          <w:szCs w:val="28"/>
        </w:rPr>
      </w:pPr>
      <w:r w:rsidRPr="00972E23">
        <w:rPr>
          <w:rFonts w:cs="Arial"/>
          <w:b/>
          <w:bCs/>
          <w:szCs w:val="28"/>
        </w:rPr>
        <w:t>« </w:t>
      </w:r>
      <w:r w:rsidR="00B319ED" w:rsidRPr="00972E23">
        <w:rPr>
          <w:rFonts w:cs="Arial"/>
          <w:b/>
          <w:bCs/>
          <w:szCs w:val="28"/>
        </w:rPr>
        <w:t>Territoire</w:t>
      </w:r>
      <w:r w:rsidRPr="00972E23">
        <w:rPr>
          <w:rFonts w:cs="Arial"/>
          <w:b/>
          <w:bCs/>
          <w:szCs w:val="28"/>
        </w:rPr>
        <w:t> »</w:t>
      </w:r>
      <w:r w:rsidR="001668E5" w:rsidRPr="00972E23">
        <w:rPr>
          <w:rFonts w:cs="Arial"/>
          <w:szCs w:val="28"/>
        </w:rPr>
        <w:t> :</w:t>
      </w:r>
      <w:r w:rsidR="00B319ED" w:rsidRPr="00972E23">
        <w:rPr>
          <w:rFonts w:cs="Arial"/>
          <w:szCs w:val="28"/>
        </w:rPr>
        <w:t xml:space="preserve"> le territoire de l’Autorité tel défini à l’article 3 de la Loi sur l’Autorité régionale de transport métropolitain (RLRQ. c. A.33-3);</w:t>
      </w:r>
    </w:p>
    <w:p w14:paraId="162689A3" w14:textId="6217053F" w:rsidR="00B319ED" w:rsidRPr="00972E23" w:rsidRDefault="00557DAF" w:rsidP="00972E23">
      <w:pPr>
        <w:pStyle w:val="Paragraphedeliste"/>
        <w:numPr>
          <w:ilvl w:val="0"/>
          <w:numId w:val="4"/>
        </w:numPr>
        <w:spacing w:before="360" w:after="360"/>
        <w:rPr>
          <w:rFonts w:cs="Arial"/>
          <w:szCs w:val="28"/>
        </w:rPr>
      </w:pPr>
      <w:r w:rsidRPr="00972E23">
        <w:rPr>
          <w:rFonts w:cs="Arial"/>
          <w:b/>
          <w:bCs/>
          <w:szCs w:val="28"/>
        </w:rPr>
        <w:t>« </w:t>
      </w:r>
      <w:r w:rsidR="00B319ED" w:rsidRPr="00972E23">
        <w:rPr>
          <w:rFonts w:cs="Arial"/>
          <w:b/>
          <w:bCs/>
          <w:szCs w:val="28"/>
        </w:rPr>
        <w:t>Titre de transport</w:t>
      </w:r>
      <w:r w:rsidRPr="00972E23">
        <w:rPr>
          <w:rFonts w:cs="Arial"/>
          <w:b/>
          <w:bCs/>
          <w:szCs w:val="28"/>
        </w:rPr>
        <w:t> »</w:t>
      </w:r>
      <w:r w:rsidR="001668E5" w:rsidRPr="00972E23">
        <w:rPr>
          <w:rFonts w:cs="Arial"/>
          <w:szCs w:val="28"/>
        </w:rPr>
        <w:t> :</w:t>
      </w:r>
      <w:r w:rsidR="00B319ED" w:rsidRPr="00972E23">
        <w:rPr>
          <w:rFonts w:cs="Arial"/>
          <w:szCs w:val="28"/>
        </w:rPr>
        <w:t xml:space="preserve"> un titre de transport reconnu valide par l’Autorité au sens du Règlement sur les conditions au retard de la possession et de l’utilisation des titres de transport établit pour les services de transport de transport collectif de la région métropolitaine (RLRQ. c. 33.3-R-3 (2022)) et de ses amendements ou tout autre règlement adopté par l’Autorité en vertu du paragraphe 1 de l’article 106 de la Loi.</w:t>
      </w:r>
    </w:p>
    <w:p w14:paraId="5F7AEF21" w14:textId="114D4FB6" w:rsidR="00B319ED" w:rsidRPr="00B319ED" w:rsidRDefault="00B319ED" w:rsidP="00DB16CF">
      <w:pPr>
        <w:pStyle w:val="Titre1"/>
        <w:spacing w:before="360" w:after="360"/>
      </w:pPr>
      <w:bookmarkStart w:id="2" w:name="_Toc237198650"/>
      <w:r w:rsidRPr="00B319ED">
        <w:t>Section II</w:t>
      </w:r>
      <w:r w:rsidR="001668E5">
        <w:t> – </w:t>
      </w:r>
      <w:r w:rsidRPr="00B319ED">
        <w:t>Champ d'application</w:t>
      </w:r>
      <w:bookmarkEnd w:id="2"/>
    </w:p>
    <w:p w14:paraId="0A34B8AE"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DB16CF">
        <w:rPr>
          <w:rFonts w:ascii="Arial" w:hAnsi="Arial" w:cs="Arial"/>
          <w:b/>
          <w:bCs/>
          <w:sz w:val="28"/>
          <w:szCs w:val="28"/>
        </w:rPr>
        <w:t>2.</w:t>
      </w:r>
      <w:r w:rsidRPr="00B319ED">
        <w:rPr>
          <w:rFonts w:ascii="Arial" w:hAnsi="Arial" w:cs="Arial"/>
          <w:sz w:val="28"/>
          <w:szCs w:val="28"/>
        </w:rPr>
        <w:t xml:space="preserve"> Ce règlement édicte les normes de comportement des personnes dans ou sur un Immeuble ou dans ou sur le Matériel roulant présent ou circulant sur l’Immeuble relevant du présent règlement.</w:t>
      </w:r>
    </w:p>
    <w:p w14:paraId="239DB012"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B319ED">
        <w:rPr>
          <w:rFonts w:ascii="Arial" w:hAnsi="Arial" w:cs="Arial"/>
          <w:sz w:val="28"/>
          <w:szCs w:val="28"/>
        </w:rPr>
        <w:t xml:space="preserve">Ce règlement régit également dans les lieux identifiés au premier </w:t>
      </w:r>
      <w:r w:rsidRPr="00B319ED">
        <w:rPr>
          <w:rFonts w:ascii="Arial" w:hAnsi="Arial" w:cs="Arial"/>
          <w:sz w:val="28"/>
          <w:szCs w:val="28"/>
        </w:rPr>
        <w:lastRenderedPageBreak/>
        <w:t>alinéa, la circulation et le stationnement des véhicules routiers en contravention des dispositions du présent règlement.</w:t>
      </w:r>
    </w:p>
    <w:p w14:paraId="7378799A" w14:textId="039C1E43" w:rsidR="00B319ED" w:rsidRPr="00B319ED" w:rsidRDefault="00B319ED" w:rsidP="00DB16CF">
      <w:pPr>
        <w:pStyle w:val="Titre1"/>
        <w:spacing w:before="360" w:after="360"/>
      </w:pPr>
      <w:bookmarkStart w:id="3" w:name="_Toc237198651"/>
      <w:r w:rsidRPr="00B319ED">
        <w:t>Section III</w:t>
      </w:r>
      <w:r w:rsidR="001668E5">
        <w:t> – </w:t>
      </w:r>
      <w:r w:rsidRPr="00B319ED">
        <w:t>Dispositions générales</w:t>
      </w:r>
      <w:bookmarkEnd w:id="3"/>
    </w:p>
    <w:p w14:paraId="6FDE0BB1"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DB16CF">
        <w:rPr>
          <w:rFonts w:ascii="Arial" w:hAnsi="Arial" w:cs="Arial"/>
          <w:b/>
          <w:bCs/>
          <w:sz w:val="28"/>
          <w:szCs w:val="28"/>
        </w:rPr>
        <w:t xml:space="preserve">3. </w:t>
      </w:r>
      <w:r w:rsidRPr="00B319ED">
        <w:rPr>
          <w:rFonts w:ascii="Arial" w:hAnsi="Arial" w:cs="Arial"/>
          <w:sz w:val="28"/>
          <w:szCs w:val="28"/>
        </w:rPr>
        <w:t>Sous réserve de la loi et des règlements, toute personne a le droit d’utiliser les Services de transport collectif offerts par un OTC dans le confort et la sécurité.</w:t>
      </w:r>
    </w:p>
    <w:p w14:paraId="34738428" w14:textId="00535CE1" w:rsidR="00B319ED" w:rsidRPr="00B319ED" w:rsidRDefault="00B319ED" w:rsidP="00DB16CF">
      <w:pPr>
        <w:pStyle w:val="Titre2"/>
        <w:spacing w:before="360" w:after="360"/>
      </w:pPr>
      <w:bookmarkStart w:id="4" w:name="_Toc237198652"/>
      <w:r w:rsidRPr="00B319ED">
        <w:t>Sous-section I</w:t>
      </w:r>
      <w:r w:rsidR="00685FB8">
        <w:t> – </w:t>
      </w:r>
      <w:r w:rsidRPr="00B319ED">
        <w:t>Civisme</w:t>
      </w:r>
      <w:bookmarkEnd w:id="4"/>
    </w:p>
    <w:p w14:paraId="3C6396EA" w14:textId="77777777" w:rsidR="00DB16CF" w:rsidRDefault="00B319ED" w:rsidP="00DB16CF">
      <w:pPr>
        <w:widowControl w:val="0"/>
        <w:spacing w:beforeLines="150" w:before="360" w:afterLines="150" w:after="360" w:line="240" w:lineRule="auto"/>
        <w:rPr>
          <w:rFonts w:ascii="Arial" w:hAnsi="Arial" w:cs="Arial"/>
          <w:sz w:val="28"/>
          <w:szCs w:val="28"/>
        </w:rPr>
      </w:pPr>
      <w:r w:rsidRPr="00DB16CF">
        <w:rPr>
          <w:rFonts w:ascii="Arial" w:hAnsi="Arial" w:cs="Arial"/>
          <w:b/>
          <w:bCs/>
          <w:sz w:val="28"/>
          <w:szCs w:val="28"/>
        </w:rPr>
        <w:t>4.</w:t>
      </w:r>
      <w:r w:rsidRPr="00B319ED">
        <w:rPr>
          <w:rFonts w:ascii="Arial" w:hAnsi="Arial" w:cs="Arial"/>
          <w:sz w:val="28"/>
          <w:szCs w:val="28"/>
        </w:rPr>
        <w:t xml:space="preserve"> Dans ou sur un Immeuble ou du Matériel roulant, il est interdit à toute personne</w:t>
      </w:r>
      <w:r w:rsidR="001668E5">
        <w:rPr>
          <w:rFonts w:ascii="Arial" w:hAnsi="Arial" w:cs="Arial"/>
          <w:sz w:val="28"/>
          <w:szCs w:val="28"/>
        </w:rPr>
        <w:t> :</w:t>
      </w:r>
    </w:p>
    <w:p w14:paraId="3BA5D431" w14:textId="779F1A11" w:rsidR="00F003F4"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de</w:t>
      </w:r>
      <w:proofErr w:type="gramEnd"/>
      <w:r w:rsidRPr="00F003F4">
        <w:rPr>
          <w:rFonts w:cs="Arial"/>
          <w:szCs w:val="28"/>
        </w:rPr>
        <w:t xml:space="preserve"> poser toute action ou adopter tout comportement ayant pour effet de gêner, de nuire ou d’entraver la libre circulation d’une ou des personnes, d’un véhicule routier ou du Matériel roulant;</w:t>
      </w:r>
    </w:p>
    <w:p w14:paraId="64F7655C" w14:textId="62C30C1E"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de</w:t>
      </w:r>
      <w:proofErr w:type="gramEnd"/>
      <w:r w:rsidRPr="00F003F4">
        <w:rPr>
          <w:rFonts w:cs="Arial"/>
          <w:szCs w:val="28"/>
        </w:rPr>
        <w:t xml:space="preserve"> poser toute action ou adopter tout comportement ayant pour effet de mettre en péril la sécurité d’une ou des personnes, d’un véhicule routier ou du Matériel roulant;</w:t>
      </w:r>
    </w:p>
    <w:p w14:paraId="01F85F94" w14:textId="616A13D6" w:rsidR="00B319ED" w:rsidRDefault="00B319ED" w:rsidP="00F003F4">
      <w:pPr>
        <w:pStyle w:val="Paragraphedeliste"/>
        <w:numPr>
          <w:ilvl w:val="0"/>
          <w:numId w:val="7"/>
        </w:numPr>
        <w:spacing w:before="360" w:after="360"/>
        <w:rPr>
          <w:rFonts w:cs="Arial"/>
          <w:szCs w:val="28"/>
        </w:rPr>
      </w:pPr>
      <w:proofErr w:type="gramStart"/>
      <w:r w:rsidRPr="00F003F4">
        <w:rPr>
          <w:rFonts w:cs="Arial"/>
          <w:szCs w:val="28"/>
        </w:rPr>
        <w:t>de</w:t>
      </w:r>
      <w:proofErr w:type="gramEnd"/>
      <w:r w:rsidRPr="00F003F4">
        <w:rPr>
          <w:rFonts w:cs="Arial"/>
          <w:szCs w:val="28"/>
        </w:rPr>
        <w:t xml:space="preserve"> se coucher ou de s'étendre sur un banc, sur un siège ou sur le sol, s'asseoir sur le sol ou occuper la place de plus d'une personne;</w:t>
      </w:r>
    </w:p>
    <w:p w14:paraId="289B4F09" w14:textId="0D2C2EBC" w:rsidR="00F003F4" w:rsidRPr="00F003F4" w:rsidRDefault="00F003F4" w:rsidP="00F003F4">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Pr="00B319ED">
        <w:rPr>
          <w:rFonts w:ascii="Arial" w:hAnsi="Arial" w:cs="Arial"/>
          <w:sz w:val="28"/>
          <w:szCs w:val="28"/>
        </w:rPr>
        <w:t>6</w:t>
      </w:r>
    </w:p>
    <w:p w14:paraId="6B179E87" w14:textId="54F0DAD2"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de</w:t>
      </w:r>
      <w:proofErr w:type="gramEnd"/>
      <w:r w:rsidRPr="00F003F4">
        <w:rPr>
          <w:rFonts w:cs="Arial"/>
          <w:szCs w:val="28"/>
        </w:rPr>
        <w:t xml:space="preserve"> poser un pied sur un banc ou un siège ou d’y placer un objet ou une substance susceptible de le souiller;</w:t>
      </w:r>
    </w:p>
    <w:p w14:paraId="04298F91" w14:textId="0C70A5EF"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de</w:t>
      </w:r>
      <w:proofErr w:type="gramEnd"/>
      <w:r w:rsidRPr="00F003F4">
        <w:rPr>
          <w:rFonts w:cs="Arial"/>
          <w:szCs w:val="28"/>
        </w:rPr>
        <w:t xml:space="preserve"> désobéir à une directive ou un pictogramme affiché par l’Autorité ou un OTC;</w:t>
      </w:r>
    </w:p>
    <w:p w14:paraId="49755E27" w14:textId="5CEB9198"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de</w:t>
      </w:r>
      <w:proofErr w:type="gramEnd"/>
      <w:r w:rsidRPr="00F003F4">
        <w:rPr>
          <w:rFonts w:cs="Arial"/>
          <w:szCs w:val="28"/>
        </w:rPr>
        <w:t xml:space="preserve"> refuser de circuler lorsque requis de </w:t>
      </w:r>
      <w:proofErr w:type="spellStart"/>
      <w:r w:rsidRPr="00F003F4">
        <w:rPr>
          <w:rFonts w:cs="Arial"/>
          <w:szCs w:val="28"/>
        </w:rPr>
        <w:t>ce</w:t>
      </w:r>
      <w:proofErr w:type="spellEnd"/>
      <w:r w:rsidRPr="00F003F4">
        <w:rPr>
          <w:rFonts w:cs="Arial"/>
          <w:szCs w:val="28"/>
        </w:rPr>
        <w:t xml:space="preserve"> faire par un Préposé;</w:t>
      </w:r>
    </w:p>
    <w:p w14:paraId="36A9EC04" w14:textId="2474F02A"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à</w:t>
      </w:r>
      <w:proofErr w:type="gramEnd"/>
      <w:r w:rsidRPr="00F003F4">
        <w:rPr>
          <w:rFonts w:cs="Arial"/>
          <w:szCs w:val="28"/>
        </w:rPr>
        <w:t xml:space="preserve"> moins d’autorisation, de consommer ou d’avoir un objet </w:t>
      </w:r>
      <w:r w:rsidRPr="00F003F4">
        <w:rPr>
          <w:rFonts w:cs="Arial"/>
          <w:szCs w:val="28"/>
        </w:rPr>
        <w:lastRenderedPageBreak/>
        <w:t>ouvert contenant des boissons alcoolisées;</w:t>
      </w:r>
    </w:p>
    <w:p w14:paraId="2FD013DF" w14:textId="7853D6D1"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de</w:t>
      </w:r>
      <w:proofErr w:type="gramEnd"/>
      <w:r w:rsidRPr="00F003F4">
        <w:rPr>
          <w:rFonts w:cs="Arial"/>
          <w:szCs w:val="28"/>
        </w:rPr>
        <w:t xml:space="preserve"> retarder ou de nuire au travail d’un Préposé;</w:t>
      </w:r>
    </w:p>
    <w:p w14:paraId="5C971140" w14:textId="28FD6793"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de</w:t>
      </w:r>
      <w:proofErr w:type="gramEnd"/>
      <w:r w:rsidRPr="00F003F4">
        <w:rPr>
          <w:rFonts w:cs="Arial"/>
          <w:szCs w:val="28"/>
        </w:rPr>
        <w:t xml:space="preserve"> crier, de clamer, de se livrer à une altercation ou à toute autre forme de tapage;</w:t>
      </w:r>
    </w:p>
    <w:p w14:paraId="2A7DA9C8" w14:textId="339096A3"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d’avoir</w:t>
      </w:r>
      <w:proofErr w:type="gramEnd"/>
      <w:r w:rsidRPr="00F003F4">
        <w:rPr>
          <w:rFonts w:cs="Arial"/>
          <w:szCs w:val="28"/>
        </w:rPr>
        <w:t xml:space="preserve"> sur soi ou avec soi un couteau, une épée, une machette ou autre objet similaire, sans excuse raisonnable;</w:t>
      </w:r>
    </w:p>
    <w:p w14:paraId="31E715DB" w14:textId="1F5C7577"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de</w:t>
      </w:r>
      <w:proofErr w:type="gramEnd"/>
      <w:r w:rsidRPr="00F003F4">
        <w:rPr>
          <w:rFonts w:cs="Arial"/>
          <w:szCs w:val="28"/>
        </w:rPr>
        <w:t xml:space="preserve"> faire usage d'un pointeur au laser ou autre objet similaire;</w:t>
      </w:r>
    </w:p>
    <w:p w14:paraId="093E2EE1" w14:textId="72E2771C"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d’être</w:t>
      </w:r>
      <w:proofErr w:type="gramEnd"/>
      <w:r w:rsidRPr="00F003F4">
        <w:rPr>
          <w:rFonts w:cs="Arial"/>
          <w:szCs w:val="28"/>
        </w:rPr>
        <w:t xml:space="preserve"> pieds nus;</w:t>
      </w:r>
    </w:p>
    <w:p w14:paraId="319929AF" w14:textId="7FE48E52"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d’accéder</w:t>
      </w:r>
      <w:proofErr w:type="gramEnd"/>
      <w:r w:rsidRPr="00F003F4">
        <w:rPr>
          <w:rFonts w:cs="Arial"/>
          <w:szCs w:val="28"/>
        </w:rPr>
        <w:t xml:space="preserve"> au toit du Matériel roulant ou d’un Immeuble;</w:t>
      </w:r>
    </w:p>
    <w:p w14:paraId="5BE0DE09" w14:textId="623F1CF4"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de</w:t>
      </w:r>
      <w:proofErr w:type="gramEnd"/>
      <w:r w:rsidRPr="00F003F4">
        <w:rPr>
          <w:rFonts w:cs="Arial"/>
          <w:szCs w:val="28"/>
        </w:rPr>
        <w:t xml:space="preserve"> porter des patins à glace, à roues alignées, à roulettes ou autre objet similaire;</w:t>
      </w:r>
    </w:p>
    <w:p w14:paraId="5CB2F9B3" w14:textId="68E890AD"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de</w:t>
      </w:r>
      <w:proofErr w:type="gramEnd"/>
      <w:r w:rsidRPr="00F003F4">
        <w:rPr>
          <w:rFonts w:cs="Arial"/>
          <w:szCs w:val="28"/>
        </w:rPr>
        <w:t xml:space="preserve"> transporter tout objet tranchant ou pointu, à moins qu’il soit muni d'un dispositif de sécurité ou rangé dans un sac ou un contenant conçu à cet effet;</w:t>
      </w:r>
    </w:p>
    <w:p w14:paraId="59224096" w14:textId="42E24C88"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de</w:t>
      </w:r>
      <w:proofErr w:type="gramEnd"/>
      <w:r w:rsidRPr="00F003F4">
        <w:rPr>
          <w:rFonts w:cs="Arial"/>
          <w:szCs w:val="28"/>
        </w:rPr>
        <w:t xml:space="preserve"> faire usage d’une planche à roulette, d’une trottinette ou autre objet similaire;</w:t>
      </w:r>
    </w:p>
    <w:p w14:paraId="12149E4D" w14:textId="3DACEDA8" w:rsidR="00B319ED" w:rsidRPr="00F003F4" w:rsidRDefault="00B319ED" w:rsidP="00F003F4">
      <w:pPr>
        <w:pStyle w:val="Paragraphedeliste"/>
        <w:numPr>
          <w:ilvl w:val="0"/>
          <w:numId w:val="7"/>
        </w:numPr>
        <w:spacing w:before="360" w:after="360"/>
        <w:rPr>
          <w:rFonts w:cs="Arial"/>
          <w:szCs w:val="28"/>
        </w:rPr>
      </w:pPr>
      <w:proofErr w:type="gramStart"/>
      <w:r w:rsidRPr="00F003F4">
        <w:rPr>
          <w:rFonts w:cs="Arial"/>
          <w:szCs w:val="28"/>
        </w:rPr>
        <w:t>d’injurier</w:t>
      </w:r>
      <w:proofErr w:type="gramEnd"/>
      <w:r w:rsidRPr="00F003F4">
        <w:rPr>
          <w:rFonts w:cs="Arial"/>
          <w:szCs w:val="28"/>
        </w:rPr>
        <w:t>, d’insulter ou de provoquer, par des paroles ou des gestes, un Préposé dans l’exercice de ses fonctions.</w:t>
      </w:r>
    </w:p>
    <w:p w14:paraId="3C09A15A" w14:textId="4D4D2E0D" w:rsidR="00B319ED" w:rsidRPr="00B319ED" w:rsidRDefault="00B319ED" w:rsidP="00F003F4">
      <w:pPr>
        <w:pStyle w:val="Titre2"/>
        <w:spacing w:before="360" w:after="360"/>
      </w:pPr>
      <w:bookmarkStart w:id="5" w:name="_Toc237198653"/>
      <w:r w:rsidRPr="00B319ED">
        <w:t>Sous-section II</w:t>
      </w:r>
      <w:r w:rsidR="001668E5">
        <w:t> – </w:t>
      </w:r>
      <w:r w:rsidRPr="00B319ED">
        <w:t>Exploitation</w:t>
      </w:r>
      <w:bookmarkEnd w:id="5"/>
    </w:p>
    <w:p w14:paraId="587FC812" w14:textId="4DAB01DE" w:rsidR="00B319ED" w:rsidRPr="00B319ED" w:rsidRDefault="00B319ED" w:rsidP="00B319ED">
      <w:pPr>
        <w:widowControl w:val="0"/>
        <w:spacing w:beforeLines="150" w:before="360" w:afterLines="150" w:after="360" w:line="240" w:lineRule="auto"/>
        <w:rPr>
          <w:rFonts w:ascii="Arial" w:hAnsi="Arial" w:cs="Arial"/>
          <w:sz w:val="28"/>
          <w:szCs w:val="28"/>
        </w:rPr>
      </w:pPr>
      <w:r w:rsidRPr="00947510">
        <w:rPr>
          <w:rFonts w:ascii="Arial" w:hAnsi="Arial" w:cs="Arial"/>
          <w:b/>
          <w:bCs/>
          <w:sz w:val="28"/>
          <w:szCs w:val="28"/>
        </w:rPr>
        <w:t>5.</w:t>
      </w:r>
      <w:r w:rsidRPr="00B319ED">
        <w:rPr>
          <w:rFonts w:ascii="Arial" w:hAnsi="Arial" w:cs="Arial"/>
          <w:sz w:val="28"/>
          <w:szCs w:val="28"/>
        </w:rPr>
        <w:t xml:space="preserve"> Dans ou sur un Immeuble ou du Matériel roulant, il est interdit à toute personne</w:t>
      </w:r>
      <w:r w:rsidR="001668E5">
        <w:rPr>
          <w:rFonts w:ascii="Arial" w:hAnsi="Arial" w:cs="Arial"/>
          <w:sz w:val="28"/>
          <w:szCs w:val="28"/>
        </w:rPr>
        <w:t> :</w:t>
      </w:r>
    </w:p>
    <w:p w14:paraId="392B343B" w14:textId="38292F20" w:rsidR="00B319ED" w:rsidRPr="00A9679E" w:rsidRDefault="00B319ED" w:rsidP="00A9679E">
      <w:pPr>
        <w:pStyle w:val="Paragraphedeliste"/>
        <w:numPr>
          <w:ilvl w:val="0"/>
          <w:numId w:val="10"/>
        </w:numPr>
        <w:spacing w:before="360" w:after="360"/>
        <w:rPr>
          <w:rFonts w:cs="Arial"/>
          <w:szCs w:val="28"/>
        </w:rPr>
      </w:pPr>
      <w:proofErr w:type="gramStart"/>
      <w:r w:rsidRPr="00A9679E">
        <w:rPr>
          <w:rFonts w:cs="Arial"/>
          <w:szCs w:val="28"/>
        </w:rPr>
        <w:t>de</w:t>
      </w:r>
      <w:proofErr w:type="gramEnd"/>
      <w:r w:rsidRPr="00A9679E">
        <w:rPr>
          <w:rFonts w:cs="Arial"/>
          <w:szCs w:val="28"/>
        </w:rPr>
        <w:t xml:space="preserve"> se trouver ou circuler dans un endroit réservé aux Préposés;</w:t>
      </w:r>
    </w:p>
    <w:p w14:paraId="497F7F2B" w14:textId="23D2A5D7" w:rsidR="00B319ED" w:rsidRPr="00A9679E" w:rsidRDefault="00B319ED" w:rsidP="00A9679E">
      <w:pPr>
        <w:pStyle w:val="Paragraphedeliste"/>
        <w:numPr>
          <w:ilvl w:val="0"/>
          <w:numId w:val="10"/>
        </w:numPr>
        <w:spacing w:before="360" w:after="360"/>
        <w:rPr>
          <w:rFonts w:cs="Arial"/>
          <w:szCs w:val="28"/>
        </w:rPr>
      </w:pPr>
      <w:proofErr w:type="gramStart"/>
      <w:r w:rsidRPr="00A9679E">
        <w:rPr>
          <w:rFonts w:cs="Arial"/>
          <w:szCs w:val="28"/>
        </w:rPr>
        <w:t>de</w:t>
      </w:r>
      <w:proofErr w:type="gramEnd"/>
      <w:r w:rsidRPr="00A9679E">
        <w:rPr>
          <w:rFonts w:cs="Arial"/>
          <w:szCs w:val="28"/>
        </w:rPr>
        <w:t xml:space="preserve"> manipuler ou d’utiliser un extincteur, une lance à incendie, </w:t>
      </w:r>
      <w:r w:rsidRPr="00A9679E">
        <w:rPr>
          <w:rFonts w:cs="Arial"/>
          <w:szCs w:val="28"/>
        </w:rPr>
        <w:lastRenderedPageBreak/>
        <w:t>un système d'alarme, un frein d'urgence, une issue de secours ou tout autre appareil ou dispositif manifestement destiné à n'être utilisé que pour sauvegarder les biens et les personnes en cas d'urgence, sauf en cas d'urgence et conformément aux instructions relatives à un tel appareil ou dispositif;</w:t>
      </w:r>
    </w:p>
    <w:p w14:paraId="3B3E7641" w14:textId="4268444E" w:rsidR="00B319ED" w:rsidRPr="00A9679E" w:rsidRDefault="00B319ED" w:rsidP="00A9679E">
      <w:pPr>
        <w:pStyle w:val="Paragraphedeliste"/>
        <w:numPr>
          <w:ilvl w:val="0"/>
          <w:numId w:val="10"/>
        </w:numPr>
        <w:spacing w:before="360" w:after="360"/>
        <w:rPr>
          <w:rFonts w:cs="Arial"/>
          <w:szCs w:val="28"/>
        </w:rPr>
      </w:pPr>
      <w:proofErr w:type="gramStart"/>
      <w:r w:rsidRPr="00A9679E">
        <w:rPr>
          <w:rFonts w:cs="Arial"/>
          <w:szCs w:val="28"/>
        </w:rPr>
        <w:t>de</w:t>
      </w:r>
      <w:proofErr w:type="gramEnd"/>
      <w:r w:rsidRPr="00A9679E">
        <w:rPr>
          <w:rFonts w:cs="Arial"/>
          <w:szCs w:val="28"/>
        </w:rPr>
        <w:t xml:space="preserve"> </w:t>
      </w:r>
      <w:proofErr w:type="spellStart"/>
      <w:r w:rsidRPr="00A9679E">
        <w:rPr>
          <w:rFonts w:cs="Arial"/>
          <w:szCs w:val="28"/>
        </w:rPr>
        <w:t>manoeuvrer</w:t>
      </w:r>
      <w:proofErr w:type="spellEnd"/>
      <w:r w:rsidRPr="00A9679E">
        <w:rPr>
          <w:rFonts w:cs="Arial"/>
          <w:szCs w:val="28"/>
        </w:rPr>
        <w:t xml:space="preserve"> ou d’utiliser de quelque façon que ce soit un appareil, un dispositif ou un équipement dont l'usage est réservé aux Préposés;</w:t>
      </w:r>
    </w:p>
    <w:p w14:paraId="664B6916" w14:textId="33E8625F" w:rsidR="00B319ED" w:rsidRPr="00A9679E" w:rsidRDefault="00B319ED" w:rsidP="00A9679E">
      <w:pPr>
        <w:pStyle w:val="Paragraphedeliste"/>
        <w:numPr>
          <w:ilvl w:val="0"/>
          <w:numId w:val="10"/>
        </w:numPr>
        <w:spacing w:before="360" w:after="360"/>
        <w:rPr>
          <w:rFonts w:cs="Arial"/>
          <w:szCs w:val="28"/>
        </w:rPr>
      </w:pPr>
      <w:proofErr w:type="gramStart"/>
      <w:r w:rsidRPr="00A9679E">
        <w:rPr>
          <w:rFonts w:cs="Arial"/>
          <w:szCs w:val="28"/>
        </w:rPr>
        <w:t>à</w:t>
      </w:r>
      <w:proofErr w:type="gramEnd"/>
      <w:r w:rsidRPr="00A9679E">
        <w:rPr>
          <w:rFonts w:cs="Arial"/>
          <w:szCs w:val="28"/>
        </w:rPr>
        <w:t xml:space="preserve"> moins d’autorisation, de déplacer un panneau, un pictogramme, une affiche, un chevalet, une clôture, un cordon de sécurité ou tout autre objet similaire de même que de se trouver à l’intérieur d’une zone délimitée par ces objets;</w:t>
      </w:r>
    </w:p>
    <w:p w14:paraId="760B6A26" w14:textId="6BB31949" w:rsidR="00B319ED" w:rsidRPr="00A9679E" w:rsidRDefault="00B319ED" w:rsidP="00A9679E">
      <w:pPr>
        <w:pStyle w:val="Paragraphedeliste"/>
        <w:numPr>
          <w:ilvl w:val="0"/>
          <w:numId w:val="10"/>
        </w:numPr>
        <w:spacing w:before="360" w:after="360"/>
        <w:rPr>
          <w:rFonts w:cs="Arial"/>
          <w:szCs w:val="28"/>
        </w:rPr>
      </w:pPr>
      <w:proofErr w:type="gramStart"/>
      <w:r w:rsidRPr="00A9679E">
        <w:rPr>
          <w:rFonts w:cs="Arial"/>
          <w:szCs w:val="28"/>
        </w:rPr>
        <w:t>d'être</w:t>
      </w:r>
      <w:proofErr w:type="gramEnd"/>
      <w:r w:rsidRPr="00A9679E">
        <w:rPr>
          <w:rFonts w:cs="Arial"/>
          <w:szCs w:val="28"/>
        </w:rPr>
        <w:t xml:space="preserve"> en possession de matériel explosif ou pyrotechnique ou de tout gaz, liquide ou matière dangereuse, irritante ou dégageant une odeur nauséabonde ou d’un contenant conçu pour leur transport sans égard à son contenu.</w:t>
      </w:r>
    </w:p>
    <w:p w14:paraId="67D57568" w14:textId="40C21BC8" w:rsidR="00B319ED" w:rsidRPr="00B319ED" w:rsidRDefault="00A9679E" w:rsidP="00B319ED">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B319ED" w:rsidRPr="00B319ED">
        <w:rPr>
          <w:rFonts w:ascii="Arial" w:hAnsi="Arial" w:cs="Arial"/>
          <w:sz w:val="28"/>
          <w:szCs w:val="28"/>
        </w:rPr>
        <w:t>7</w:t>
      </w:r>
    </w:p>
    <w:p w14:paraId="03060E85" w14:textId="4ECE8F2E" w:rsidR="00B319ED" w:rsidRPr="00B319ED" w:rsidRDefault="00B319ED" w:rsidP="00A9679E">
      <w:pPr>
        <w:pStyle w:val="Titre2"/>
        <w:spacing w:before="360" w:after="360"/>
      </w:pPr>
      <w:bookmarkStart w:id="6" w:name="_Toc237198654"/>
      <w:r w:rsidRPr="00B319ED">
        <w:t>Sous-section III</w:t>
      </w:r>
      <w:r w:rsidR="00685FB8">
        <w:t> – </w:t>
      </w:r>
      <w:r w:rsidRPr="00B319ED">
        <w:t>Intégrité des biens</w:t>
      </w:r>
      <w:bookmarkEnd w:id="6"/>
    </w:p>
    <w:p w14:paraId="1A67C1D6" w14:textId="4F32669D" w:rsidR="00B319ED" w:rsidRPr="00B319ED" w:rsidRDefault="00B319ED" w:rsidP="00B319ED">
      <w:pPr>
        <w:widowControl w:val="0"/>
        <w:spacing w:beforeLines="150" w:before="360" w:afterLines="150" w:after="360" w:line="240" w:lineRule="auto"/>
        <w:rPr>
          <w:rFonts w:ascii="Arial" w:hAnsi="Arial" w:cs="Arial"/>
          <w:sz w:val="28"/>
          <w:szCs w:val="28"/>
        </w:rPr>
      </w:pPr>
      <w:r w:rsidRPr="00687BAF">
        <w:rPr>
          <w:rFonts w:ascii="Arial" w:hAnsi="Arial" w:cs="Arial"/>
          <w:b/>
          <w:bCs/>
          <w:sz w:val="28"/>
          <w:szCs w:val="28"/>
        </w:rPr>
        <w:t>6.</w:t>
      </w:r>
      <w:r w:rsidRPr="00B319ED">
        <w:rPr>
          <w:rFonts w:ascii="Arial" w:hAnsi="Arial" w:cs="Arial"/>
          <w:sz w:val="28"/>
          <w:szCs w:val="28"/>
        </w:rPr>
        <w:t xml:space="preserve"> Dans ou sur un Immeuble ou du Matériel roulant, il est interdit à toute personne</w:t>
      </w:r>
      <w:r w:rsidR="001668E5">
        <w:rPr>
          <w:rFonts w:ascii="Arial" w:hAnsi="Arial" w:cs="Arial"/>
          <w:sz w:val="28"/>
          <w:szCs w:val="28"/>
        </w:rPr>
        <w:t> :</w:t>
      </w:r>
    </w:p>
    <w:p w14:paraId="1983E718" w14:textId="437F8AB8" w:rsidR="00B319ED" w:rsidRPr="00687BAF" w:rsidRDefault="00B319ED" w:rsidP="00687BAF">
      <w:pPr>
        <w:pStyle w:val="Paragraphedeliste"/>
        <w:numPr>
          <w:ilvl w:val="0"/>
          <w:numId w:val="12"/>
        </w:numPr>
        <w:spacing w:before="360" w:after="360"/>
        <w:rPr>
          <w:rFonts w:cs="Arial"/>
          <w:szCs w:val="28"/>
        </w:rPr>
      </w:pPr>
      <w:proofErr w:type="gramStart"/>
      <w:r w:rsidRPr="00687BAF">
        <w:rPr>
          <w:rFonts w:cs="Arial"/>
          <w:szCs w:val="28"/>
        </w:rPr>
        <w:t>de</w:t>
      </w:r>
      <w:proofErr w:type="gramEnd"/>
      <w:r w:rsidRPr="00687BAF">
        <w:rPr>
          <w:rFonts w:cs="Arial"/>
          <w:szCs w:val="28"/>
        </w:rPr>
        <w:t xml:space="preserve"> souiller un bien, notamment en déposant sur ce bien ou en y abandonnant tout déchet, papier, liquide ou autre rebut ailleurs que dans une poubelle ou un autre réceptacle destiné à contenir un tel rebut;</w:t>
      </w:r>
    </w:p>
    <w:p w14:paraId="74453E9C" w14:textId="0A4E577A" w:rsidR="00B319ED" w:rsidRPr="00687BAF" w:rsidRDefault="00B319ED" w:rsidP="00687BAF">
      <w:pPr>
        <w:pStyle w:val="Paragraphedeliste"/>
        <w:numPr>
          <w:ilvl w:val="0"/>
          <w:numId w:val="12"/>
        </w:numPr>
        <w:spacing w:before="360" w:after="360"/>
        <w:rPr>
          <w:rFonts w:cs="Arial"/>
          <w:szCs w:val="28"/>
        </w:rPr>
      </w:pPr>
      <w:proofErr w:type="gramStart"/>
      <w:r w:rsidRPr="00687BAF">
        <w:rPr>
          <w:rFonts w:cs="Arial"/>
          <w:szCs w:val="28"/>
        </w:rPr>
        <w:t>de</w:t>
      </w:r>
      <w:proofErr w:type="gramEnd"/>
      <w:r w:rsidRPr="00687BAF">
        <w:rPr>
          <w:rFonts w:cs="Arial"/>
          <w:szCs w:val="28"/>
        </w:rPr>
        <w:t xml:space="preserve"> faire, d’apposer ou de graver une inscription, un dessin, un graffiti, un tag, un autocollant ou toute autre figure;</w:t>
      </w:r>
    </w:p>
    <w:p w14:paraId="1F7FDE09" w14:textId="3EB7CBFB" w:rsidR="00B319ED" w:rsidRPr="00687BAF" w:rsidRDefault="00B319ED" w:rsidP="00687BAF">
      <w:pPr>
        <w:pStyle w:val="Paragraphedeliste"/>
        <w:numPr>
          <w:ilvl w:val="0"/>
          <w:numId w:val="12"/>
        </w:numPr>
        <w:spacing w:before="360" w:after="360"/>
        <w:rPr>
          <w:rFonts w:cs="Arial"/>
          <w:szCs w:val="28"/>
        </w:rPr>
      </w:pPr>
      <w:proofErr w:type="gramStart"/>
      <w:r w:rsidRPr="00687BAF">
        <w:rPr>
          <w:rFonts w:cs="Arial"/>
          <w:szCs w:val="28"/>
        </w:rPr>
        <w:t>d'endommager</w:t>
      </w:r>
      <w:proofErr w:type="gramEnd"/>
      <w:r w:rsidRPr="00687BAF">
        <w:rPr>
          <w:rFonts w:cs="Arial"/>
          <w:szCs w:val="28"/>
        </w:rPr>
        <w:t xml:space="preserve"> un bien, le dérégler ou le modifier de façon à en empêcher ou limiter le fonctionnement normal;</w:t>
      </w:r>
    </w:p>
    <w:p w14:paraId="0775C063" w14:textId="13784329" w:rsidR="00B319ED" w:rsidRPr="00687BAF" w:rsidRDefault="00B319ED" w:rsidP="00687BAF">
      <w:pPr>
        <w:pStyle w:val="Paragraphedeliste"/>
        <w:numPr>
          <w:ilvl w:val="0"/>
          <w:numId w:val="12"/>
        </w:numPr>
        <w:spacing w:before="360" w:after="360"/>
        <w:rPr>
          <w:rFonts w:cs="Arial"/>
          <w:szCs w:val="28"/>
        </w:rPr>
      </w:pPr>
      <w:proofErr w:type="gramStart"/>
      <w:r w:rsidRPr="00687BAF">
        <w:rPr>
          <w:rFonts w:cs="Arial"/>
          <w:szCs w:val="28"/>
        </w:rPr>
        <w:lastRenderedPageBreak/>
        <w:t>de</w:t>
      </w:r>
      <w:proofErr w:type="gramEnd"/>
      <w:r w:rsidRPr="00687BAF">
        <w:rPr>
          <w:rFonts w:cs="Arial"/>
          <w:szCs w:val="28"/>
        </w:rPr>
        <w:t xml:space="preserve"> lancer ou autrement faire en sorte qu'un objet ou un liquide soit projeté sur une personne ou un bien.</w:t>
      </w:r>
    </w:p>
    <w:p w14:paraId="4B624385"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687BAF">
        <w:rPr>
          <w:rFonts w:ascii="Arial" w:hAnsi="Arial" w:cs="Arial"/>
          <w:b/>
          <w:bCs/>
          <w:sz w:val="28"/>
          <w:szCs w:val="28"/>
        </w:rPr>
        <w:t>7.</w:t>
      </w:r>
      <w:r w:rsidRPr="00B319ED">
        <w:rPr>
          <w:rFonts w:ascii="Arial" w:hAnsi="Arial" w:cs="Arial"/>
          <w:sz w:val="28"/>
          <w:szCs w:val="28"/>
        </w:rPr>
        <w:t xml:space="preserve"> Il est interdit à toute personne d'insérer dans une distributrice de titres de transport ou dans tout autre équipement conçu pour recevoir un paiement autre chose que de la monnaie canadienne, pièces ou billets, ou une carte de paiement.</w:t>
      </w:r>
    </w:p>
    <w:p w14:paraId="13C52FF1" w14:textId="70F79FCC" w:rsidR="00B319ED" w:rsidRPr="00B319ED" w:rsidRDefault="00B319ED" w:rsidP="00A9679E">
      <w:pPr>
        <w:pStyle w:val="Titre2"/>
        <w:spacing w:before="360" w:after="360"/>
      </w:pPr>
      <w:bookmarkStart w:id="7" w:name="_Toc237198655"/>
      <w:r w:rsidRPr="00B319ED">
        <w:t>Sous-section IV</w:t>
      </w:r>
      <w:r w:rsidR="00685FB8">
        <w:t> – </w:t>
      </w:r>
      <w:r w:rsidRPr="00B319ED">
        <w:t>Animaux</w:t>
      </w:r>
      <w:bookmarkEnd w:id="7"/>
    </w:p>
    <w:p w14:paraId="1E5E81D7" w14:textId="77777777" w:rsidR="00762F62" w:rsidRDefault="00B319ED" w:rsidP="00762F62">
      <w:pPr>
        <w:widowControl w:val="0"/>
        <w:spacing w:beforeLines="150" w:before="360" w:afterLines="150" w:after="360" w:line="240" w:lineRule="auto"/>
        <w:rPr>
          <w:rFonts w:ascii="Arial" w:hAnsi="Arial" w:cs="Arial"/>
          <w:sz w:val="28"/>
          <w:szCs w:val="28"/>
        </w:rPr>
      </w:pPr>
      <w:r w:rsidRPr="00762F62">
        <w:rPr>
          <w:rFonts w:ascii="Arial" w:hAnsi="Arial" w:cs="Arial"/>
          <w:b/>
          <w:bCs/>
          <w:sz w:val="28"/>
          <w:szCs w:val="28"/>
        </w:rPr>
        <w:t>8.</w:t>
      </w:r>
      <w:r w:rsidRPr="00B319ED">
        <w:rPr>
          <w:rFonts w:ascii="Arial" w:hAnsi="Arial" w:cs="Arial"/>
          <w:sz w:val="28"/>
          <w:szCs w:val="28"/>
        </w:rPr>
        <w:t xml:space="preserve"> Dans ou sur un Immeuble ou du Matériel roulant, il est permis à toute personne de se trouver accompagnée</w:t>
      </w:r>
      <w:r w:rsidR="001668E5">
        <w:rPr>
          <w:rFonts w:ascii="Arial" w:hAnsi="Arial" w:cs="Arial"/>
          <w:sz w:val="28"/>
          <w:szCs w:val="28"/>
        </w:rPr>
        <w:t> :</w:t>
      </w:r>
    </w:p>
    <w:p w14:paraId="03CF1666" w14:textId="27EFD16C" w:rsidR="00762F62" w:rsidRPr="00762F62" w:rsidRDefault="00B319ED" w:rsidP="00762F62">
      <w:pPr>
        <w:pStyle w:val="Paragraphedeliste"/>
        <w:numPr>
          <w:ilvl w:val="0"/>
          <w:numId w:val="14"/>
        </w:numPr>
        <w:spacing w:before="360" w:after="360"/>
        <w:rPr>
          <w:rFonts w:cs="Arial"/>
          <w:szCs w:val="28"/>
        </w:rPr>
      </w:pPr>
      <w:proofErr w:type="gramStart"/>
      <w:r w:rsidRPr="00762F62">
        <w:rPr>
          <w:rFonts w:cs="Arial"/>
          <w:szCs w:val="28"/>
        </w:rPr>
        <w:t>d’un</w:t>
      </w:r>
      <w:proofErr w:type="gramEnd"/>
      <w:r w:rsidRPr="00762F62">
        <w:rPr>
          <w:rFonts w:cs="Arial"/>
          <w:szCs w:val="28"/>
        </w:rPr>
        <w:t xml:space="preserve"> chien guide ou d’un chien d’assistance dont cette personne se sert afin de pallier à un handicap, ou d’un chien-guide ou d’assistance à l’entraînement;</w:t>
      </w:r>
    </w:p>
    <w:p w14:paraId="2A1C44CD" w14:textId="2C457FC4" w:rsidR="00B319ED" w:rsidRPr="00762F62" w:rsidRDefault="00B319ED" w:rsidP="00762F62">
      <w:pPr>
        <w:pStyle w:val="Paragraphedeliste"/>
        <w:numPr>
          <w:ilvl w:val="0"/>
          <w:numId w:val="14"/>
        </w:numPr>
        <w:spacing w:before="360" w:after="360"/>
        <w:rPr>
          <w:rFonts w:cs="Arial"/>
          <w:szCs w:val="28"/>
        </w:rPr>
      </w:pPr>
      <w:proofErr w:type="gramStart"/>
      <w:r w:rsidRPr="00762F62">
        <w:rPr>
          <w:rFonts w:cs="Arial"/>
          <w:szCs w:val="28"/>
        </w:rPr>
        <w:t>d’un</w:t>
      </w:r>
      <w:proofErr w:type="gramEnd"/>
      <w:r w:rsidRPr="00762F62">
        <w:rPr>
          <w:rFonts w:cs="Arial"/>
          <w:szCs w:val="28"/>
        </w:rPr>
        <w:t xml:space="preserve"> animal se trouvant en tout temps dans une cage ou un récipient fermé dûment conçu à cet effet.</w:t>
      </w:r>
    </w:p>
    <w:p w14:paraId="19884903"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B319ED">
        <w:rPr>
          <w:rFonts w:ascii="Arial" w:hAnsi="Arial" w:cs="Arial"/>
          <w:sz w:val="28"/>
          <w:szCs w:val="28"/>
        </w:rPr>
        <w:t>Dans toutes autres circonstances, il est interdit de se trouver dans ces lieux avec un animal ou de permettre qu’un animal y soit présent.</w:t>
      </w:r>
    </w:p>
    <w:p w14:paraId="1C65B815" w14:textId="239E1A5A" w:rsidR="00B319ED" w:rsidRPr="00B319ED" w:rsidRDefault="00B319ED" w:rsidP="00762F62">
      <w:pPr>
        <w:pStyle w:val="Titre1"/>
        <w:spacing w:before="360" w:after="360"/>
      </w:pPr>
      <w:bookmarkStart w:id="8" w:name="_Toc237198656"/>
      <w:r w:rsidRPr="00B319ED">
        <w:t>Section IV</w:t>
      </w:r>
      <w:r w:rsidR="001668E5">
        <w:t> – </w:t>
      </w:r>
      <w:r w:rsidRPr="00B319ED">
        <w:t>Immeubles fermés et Matériel roulant</w:t>
      </w:r>
      <w:bookmarkEnd w:id="8"/>
    </w:p>
    <w:p w14:paraId="1EAEA2BD" w14:textId="77777777" w:rsidR="00762F62" w:rsidRDefault="00B319ED" w:rsidP="00762F62">
      <w:pPr>
        <w:widowControl w:val="0"/>
        <w:spacing w:beforeLines="150" w:before="360" w:afterLines="150" w:after="360" w:line="240" w:lineRule="auto"/>
        <w:rPr>
          <w:rFonts w:ascii="Arial" w:hAnsi="Arial" w:cs="Arial"/>
          <w:sz w:val="28"/>
          <w:szCs w:val="28"/>
        </w:rPr>
      </w:pPr>
      <w:r w:rsidRPr="00762F62">
        <w:rPr>
          <w:rFonts w:ascii="Arial" w:hAnsi="Arial" w:cs="Arial"/>
          <w:b/>
          <w:bCs/>
          <w:sz w:val="28"/>
          <w:szCs w:val="28"/>
        </w:rPr>
        <w:t>9.</w:t>
      </w:r>
      <w:r w:rsidRPr="00B319ED">
        <w:rPr>
          <w:rFonts w:ascii="Arial" w:hAnsi="Arial" w:cs="Arial"/>
          <w:sz w:val="28"/>
          <w:szCs w:val="28"/>
        </w:rPr>
        <w:t xml:space="preserve"> Dans un Immeuble fermé ou dans le Matériel roulant, il est interdit à toute personne</w:t>
      </w:r>
      <w:r w:rsidR="001668E5">
        <w:rPr>
          <w:rFonts w:ascii="Arial" w:hAnsi="Arial" w:cs="Arial"/>
          <w:sz w:val="28"/>
          <w:szCs w:val="28"/>
        </w:rPr>
        <w:t> :</w:t>
      </w:r>
    </w:p>
    <w:p w14:paraId="77706276" w14:textId="387C623F" w:rsidR="00B319ED" w:rsidRPr="00762F62" w:rsidRDefault="00B319ED" w:rsidP="00762F62">
      <w:pPr>
        <w:pStyle w:val="Paragraphedeliste"/>
        <w:numPr>
          <w:ilvl w:val="0"/>
          <w:numId w:val="16"/>
        </w:numPr>
        <w:spacing w:before="360" w:after="360"/>
        <w:rPr>
          <w:rFonts w:cs="Arial"/>
          <w:szCs w:val="28"/>
        </w:rPr>
      </w:pPr>
      <w:proofErr w:type="gramStart"/>
      <w:r w:rsidRPr="00762F62">
        <w:rPr>
          <w:rFonts w:cs="Arial"/>
          <w:szCs w:val="28"/>
        </w:rPr>
        <w:t>d’allumer</w:t>
      </w:r>
      <w:proofErr w:type="gramEnd"/>
      <w:r w:rsidRPr="00762F62">
        <w:rPr>
          <w:rFonts w:cs="Arial"/>
          <w:szCs w:val="28"/>
        </w:rPr>
        <w:t xml:space="preserve"> une allumette, un briquet ou tout autre objet provoquant une flamme ou des étincelles;</w:t>
      </w:r>
    </w:p>
    <w:p w14:paraId="2D7E2F4C" w14:textId="29A185E7" w:rsidR="00B319ED" w:rsidRPr="00762F62" w:rsidRDefault="00B319ED" w:rsidP="00762F62">
      <w:pPr>
        <w:pStyle w:val="Paragraphedeliste"/>
        <w:numPr>
          <w:ilvl w:val="0"/>
          <w:numId w:val="16"/>
        </w:numPr>
        <w:spacing w:before="360" w:after="360"/>
        <w:rPr>
          <w:rFonts w:cs="Arial"/>
          <w:szCs w:val="28"/>
        </w:rPr>
      </w:pPr>
      <w:proofErr w:type="gramStart"/>
      <w:r w:rsidRPr="00762F62">
        <w:rPr>
          <w:rFonts w:cs="Arial"/>
          <w:szCs w:val="28"/>
        </w:rPr>
        <w:t>de</w:t>
      </w:r>
      <w:proofErr w:type="gramEnd"/>
      <w:r w:rsidRPr="00762F62">
        <w:rPr>
          <w:rFonts w:cs="Arial"/>
          <w:szCs w:val="28"/>
        </w:rPr>
        <w:t xml:space="preserve"> fumer ou d'avoir en sa possession du tabac ou toute autre substance, allumé;</w:t>
      </w:r>
    </w:p>
    <w:p w14:paraId="5CE935C6" w14:textId="5D77C1B2" w:rsidR="00B319ED" w:rsidRPr="00762F62" w:rsidRDefault="00B319ED" w:rsidP="00762F62">
      <w:pPr>
        <w:pStyle w:val="Paragraphedeliste"/>
        <w:numPr>
          <w:ilvl w:val="0"/>
          <w:numId w:val="16"/>
        </w:numPr>
        <w:spacing w:before="360" w:after="360"/>
        <w:rPr>
          <w:rFonts w:cs="Arial"/>
          <w:szCs w:val="28"/>
        </w:rPr>
      </w:pPr>
      <w:proofErr w:type="gramStart"/>
      <w:r w:rsidRPr="00762F62">
        <w:rPr>
          <w:rFonts w:cs="Arial"/>
          <w:szCs w:val="28"/>
        </w:rPr>
        <w:t>de</w:t>
      </w:r>
      <w:proofErr w:type="gramEnd"/>
      <w:r w:rsidRPr="00762F62">
        <w:rPr>
          <w:rFonts w:cs="Arial"/>
          <w:szCs w:val="28"/>
        </w:rPr>
        <w:t xml:space="preserve"> faire usage d’une cigarette électronique ou d’un autre objet similaire de manière à ce qu’il dégage une vapeur ou une </w:t>
      </w:r>
      <w:r w:rsidRPr="00762F62">
        <w:rPr>
          <w:rFonts w:cs="Arial"/>
          <w:szCs w:val="28"/>
        </w:rPr>
        <w:lastRenderedPageBreak/>
        <w:t>fumée.</w:t>
      </w:r>
    </w:p>
    <w:p w14:paraId="79C0CB7C"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B319ED">
        <w:rPr>
          <w:rFonts w:ascii="Arial" w:hAnsi="Arial" w:cs="Arial"/>
          <w:sz w:val="28"/>
          <w:szCs w:val="28"/>
        </w:rPr>
        <w:t>Aux fins du présent article, un abri, un abribus ou un abri-vélo est assimilé à un immeuble fermé.</w:t>
      </w:r>
    </w:p>
    <w:p w14:paraId="0A3F1DBD" w14:textId="5EE42F23" w:rsidR="00B319ED" w:rsidRPr="00B319ED" w:rsidRDefault="00762F62" w:rsidP="00B319ED">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B319ED" w:rsidRPr="00B319ED">
        <w:rPr>
          <w:rFonts w:ascii="Arial" w:hAnsi="Arial" w:cs="Arial"/>
          <w:sz w:val="28"/>
          <w:szCs w:val="28"/>
        </w:rPr>
        <w:t>8</w:t>
      </w:r>
    </w:p>
    <w:p w14:paraId="3264A22B" w14:textId="713B736A" w:rsidR="00B319ED" w:rsidRPr="00B319ED" w:rsidRDefault="00B319ED" w:rsidP="00AD6D08">
      <w:pPr>
        <w:pStyle w:val="Titre1"/>
        <w:spacing w:before="360" w:after="360"/>
      </w:pPr>
      <w:bookmarkStart w:id="9" w:name="_Toc237198657"/>
      <w:r w:rsidRPr="00B319ED">
        <w:t>Section V</w:t>
      </w:r>
      <w:r w:rsidR="001668E5">
        <w:t> – </w:t>
      </w:r>
      <w:r w:rsidRPr="00B319ED">
        <w:t>Immeubles</w:t>
      </w:r>
      <w:bookmarkEnd w:id="9"/>
    </w:p>
    <w:p w14:paraId="59AE2289"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600BCC">
        <w:rPr>
          <w:rFonts w:ascii="Arial" w:hAnsi="Arial" w:cs="Arial"/>
          <w:b/>
          <w:bCs/>
          <w:sz w:val="28"/>
          <w:szCs w:val="28"/>
        </w:rPr>
        <w:t>10.</w:t>
      </w:r>
      <w:r w:rsidRPr="00B319ED">
        <w:rPr>
          <w:rFonts w:ascii="Arial" w:hAnsi="Arial" w:cs="Arial"/>
          <w:sz w:val="28"/>
          <w:szCs w:val="28"/>
        </w:rPr>
        <w:t xml:space="preserve"> Aux fins des articles 11 et 12 de ce règlement, une bicyclette, bicyclette munie d’un moteur électrique, monocycle, un tricycle, une motocyclette un cyclomoteur ou un autre objet similaire ainsi qu’une remorque pouvant y être attachée est assimilé à un véhicule.</w:t>
      </w:r>
    </w:p>
    <w:p w14:paraId="086FD696" w14:textId="3A2F02E5" w:rsidR="00B319ED" w:rsidRPr="00B319ED" w:rsidRDefault="00B319ED" w:rsidP="00B319ED">
      <w:pPr>
        <w:widowControl w:val="0"/>
        <w:spacing w:beforeLines="150" w:before="360" w:afterLines="150" w:after="360" w:line="240" w:lineRule="auto"/>
        <w:rPr>
          <w:rFonts w:ascii="Arial" w:hAnsi="Arial" w:cs="Arial"/>
          <w:sz w:val="28"/>
          <w:szCs w:val="28"/>
        </w:rPr>
      </w:pPr>
      <w:r w:rsidRPr="00600BCC">
        <w:rPr>
          <w:rFonts w:ascii="Arial" w:hAnsi="Arial" w:cs="Arial"/>
          <w:b/>
          <w:bCs/>
          <w:sz w:val="28"/>
          <w:szCs w:val="28"/>
        </w:rPr>
        <w:t>11.</w:t>
      </w:r>
      <w:r w:rsidRPr="00B319ED">
        <w:rPr>
          <w:rFonts w:ascii="Arial" w:hAnsi="Arial" w:cs="Arial"/>
          <w:sz w:val="28"/>
          <w:szCs w:val="28"/>
        </w:rPr>
        <w:t xml:space="preserve"> Dans ou sur un Immeuble, il est interdit à toute personne</w:t>
      </w:r>
      <w:r w:rsidR="001668E5">
        <w:rPr>
          <w:rFonts w:ascii="Arial" w:hAnsi="Arial" w:cs="Arial"/>
          <w:sz w:val="28"/>
          <w:szCs w:val="28"/>
        </w:rPr>
        <w:t> :</w:t>
      </w:r>
    </w:p>
    <w:p w14:paraId="4587F2C9" w14:textId="6DB31B54"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t>de</w:t>
      </w:r>
      <w:proofErr w:type="gramEnd"/>
      <w:r w:rsidRPr="00600BCC">
        <w:rPr>
          <w:rFonts w:cs="Arial"/>
          <w:szCs w:val="28"/>
        </w:rPr>
        <w:t xml:space="preserve"> se trouver ou circuler dans ou sur une voie, une aire de </w:t>
      </w:r>
      <w:proofErr w:type="spellStart"/>
      <w:r w:rsidRPr="00600BCC">
        <w:rPr>
          <w:rFonts w:cs="Arial"/>
          <w:szCs w:val="28"/>
        </w:rPr>
        <w:t>manoeuvre</w:t>
      </w:r>
      <w:proofErr w:type="spellEnd"/>
      <w:r w:rsidRPr="00600BCC">
        <w:rPr>
          <w:rFonts w:cs="Arial"/>
          <w:szCs w:val="28"/>
        </w:rPr>
        <w:t xml:space="preserve"> ou une voie de circulation réservée exclusivement au Matériel roulant ou à une catégorie de véhicule;</w:t>
      </w:r>
    </w:p>
    <w:p w14:paraId="0B79EF00" w14:textId="6E1145D0"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t>de</w:t>
      </w:r>
      <w:proofErr w:type="gramEnd"/>
      <w:r w:rsidRPr="00600BCC">
        <w:rPr>
          <w:rFonts w:cs="Arial"/>
          <w:szCs w:val="28"/>
        </w:rPr>
        <w:t xml:space="preserve"> provoquer l'arrêt d'un escalier mécanique, d’un ascenseur ou d'un tapis roulant, sauf en cas de nécessité ou d’entraver leur bon fonctionnement;</w:t>
      </w:r>
    </w:p>
    <w:p w14:paraId="5FD28EA4" w14:textId="113D9EFF"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t>de</w:t>
      </w:r>
      <w:proofErr w:type="gramEnd"/>
      <w:r w:rsidRPr="00600BCC">
        <w:rPr>
          <w:rFonts w:cs="Arial"/>
          <w:szCs w:val="28"/>
        </w:rPr>
        <w:t xml:space="preserve"> s’asseoir ou glisser sur la main courante ou les côtés adjacents d’un escalier fixe, escalier mécanique ou tapis roulant ou d’en faire tout autre usage inapproprié;</w:t>
      </w:r>
    </w:p>
    <w:p w14:paraId="2BB719E6" w14:textId="09A17187"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t>à</w:t>
      </w:r>
      <w:proofErr w:type="gramEnd"/>
      <w:r w:rsidRPr="00600BCC">
        <w:rPr>
          <w:rFonts w:cs="Arial"/>
          <w:szCs w:val="28"/>
        </w:rPr>
        <w:t xml:space="preserve"> moins d’autorisation ou sauf en cas de nécessité, d'être présent ou circuler en dehors des heures d'ouverture ou d’opération;</w:t>
      </w:r>
    </w:p>
    <w:p w14:paraId="2A694ABF" w14:textId="211995FE"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t>d'appuyer</w:t>
      </w:r>
      <w:proofErr w:type="gramEnd"/>
      <w:r w:rsidRPr="00600BCC">
        <w:rPr>
          <w:rFonts w:cs="Arial"/>
          <w:szCs w:val="28"/>
        </w:rPr>
        <w:t xml:space="preserve"> un véhicule ailleurs que sur les supports prévus à cette fin, le cas échéant;</w:t>
      </w:r>
    </w:p>
    <w:p w14:paraId="24655216" w14:textId="6950170F"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t>de</w:t>
      </w:r>
      <w:proofErr w:type="gramEnd"/>
      <w:r w:rsidRPr="00600BCC">
        <w:rPr>
          <w:rFonts w:cs="Arial"/>
          <w:szCs w:val="28"/>
        </w:rPr>
        <w:t xml:space="preserve"> laisser sur place, pendant plus de quarante-huit heures consécutives, un véhicule;</w:t>
      </w:r>
    </w:p>
    <w:p w14:paraId="5E0AE185" w14:textId="2A31067B"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lastRenderedPageBreak/>
        <w:t>de</w:t>
      </w:r>
      <w:proofErr w:type="gramEnd"/>
      <w:r w:rsidRPr="00600BCC">
        <w:rPr>
          <w:rFonts w:cs="Arial"/>
          <w:szCs w:val="28"/>
        </w:rPr>
        <w:t xml:space="preserve"> franchir la zone de sécurité fixée en bordure d’un quai, d’une zone d’attente ou d’une gare sauf pour monter dans le Matériel roulant ou d’en descendre;</w:t>
      </w:r>
    </w:p>
    <w:p w14:paraId="627A88C0" w14:textId="62E8E44C"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t>de</w:t>
      </w:r>
      <w:proofErr w:type="gramEnd"/>
      <w:r w:rsidRPr="00600BCC">
        <w:rPr>
          <w:rFonts w:cs="Arial"/>
          <w:szCs w:val="28"/>
        </w:rPr>
        <w:t xml:space="preserve"> franchir une clôture, une barrière ou tout autre objet similaire ailleurs que par les accès prévus à cette fin;</w:t>
      </w:r>
    </w:p>
    <w:p w14:paraId="11DD1B00" w14:textId="56935C22"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t>à</w:t>
      </w:r>
      <w:proofErr w:type="gramEnd"/>
      <w:r w:rsidRPr="00600BCC">
        <w:rPr>
          <w:rFonts w:cs="Arial"/>
          <w:szCs w:val="28"/>
        </w:rPr>
        <w:t xml:space="preserve"> moins d’autorisation ou sauf en cas de nécessité, de se trouver ou de circuler sur la voie ferrée, dans un tunnel, dans une voie réservée ou dans un autre endroit réservé exclusivement aux Préposés;</w:t>
      </w:r>
    </w:p>
    <w:p w14:paraId="6A617C08" w14:textId="26BEC187"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t>de</w:t>
      </w:r>
      <w:proofErr w:type="gramEnd"/>
      <w:r w:rsidRPr="00600BCC">
        <w:rPr>
          <w:rFonts w:cs="Arial"/>
          <w:szCs w:val="28"/>
        </w:rPr>
        <w:t xml:space="preserve"> circuler avec un véhicule dans un endroit où l’accès est interdit;</w:t>
      </w:r>
    </w:p>
    <w:p w14:paraId="38E01F1D" w14:textId="1FFD552A"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t>de</w:t>
      </w:r>
      <w:proofErr w:type="gramEnd"/>
      <w:r w:rsidRPr="00600BCC">
        <w:rPr>
          <w:rFonts w:cs="Arial"/>
          <w:szCs w:val="28"/>
        </w:rPr>
        <w:t xml:space="preserve"> circuler avec un véhicule dans un endroit qui n’est pas aménagé pour la circulation d’un ou des véhicules;</w:t>
      </w:r>
    </w:p>
    <w:p w14:paraId="09167E12" w14:textId="27EAC56F"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t>de</w:t>
      </w:r>
      <w:proofErr w:type="gramEnd"/>
      <w:r w:rsidRPr="00600BCC">
        <w:rPr>
          <w:rFonts w:cs="Arial"/>
          <w:szCs w:val="28"/>
        </w:rPr>
        <w:t xml:space="preserve"> circuler avec un véhicule de manière à obstruer, gêner ou entraver la libre circulation d’une ou des personnes ou d’un véhicule ou du Matériel roulant;</w:t>
      </w:r>
    </w:p>
    <w:p w14:paraId="3EEF268C" w14:textId="13E17FF8" w:rsidR="00B319ED" w:rsidRPr="00600BCC" w:rsidRDefault="00B319ED" w:rsidP="00600BCC">
      <w:pPr>
        <w:pStyle w:val="Paragraphedeliste"/>
        <w:numPr>
          <w:ilvl w:val="0"/>
          <w:numId w:val="18"/>
        </w:numPr>
        <w:spacing w:before="360" w:after="360"/>
        <w:rPr>
          <w:rFonts w:cs="Arial"/>
          <w:szCs w:val="28"/>
        </w:rPr>
      </w:pPr>
      <w:proofErr w:type="gramStart"/>
      <w:r w:rsidRPr="00600BCC">
        <w:rPr>
          <w:rFonts w:cs="Arial"/>
          <w:szCs w:val="28"/>
        </w:rPr>
        <w:t>de</w:t>
      </w:r>
      <w:proofErr w:type="gramEnd"/>
      <w:r w:rsidRPr="00600BCC">
        <w:rPr>
          <w:rFonts w:cs="Arial"/>
          <w:szCs w:val="28"/>
        </w:rPr>
        <w:t xml:space="preserve"> circuler avec un véhicule de manière à mettre en péril la sécurité d’une ou des personnes ou du Matériel roulant.</w:t>
      </w:r>
    </w:p>
    <w:p w14:paraId="77A69090" w14:textId="5D796FA1" w:rsidR="00B319ED" w:rsidRPr="00B319ED" w:rsidRDefault="00B319ED" w:rsidP="00B319ED">
      <w:pPr>
        <w:widowControl w:val="0"/>
        <w:spacing w:beforeLines="150" w:before="360" w:afterLines="150" w:after="360" w:line="240" w:lineRule="auto"/>
        <w:rPr>
          <w:rFonts w:ascii="Arial" w:hAnsi="Arial" w:cs="Arial"/>
          <w:sz w:val="28"/>
          <w:szCs w:val="28"/>
        </w:rPr>
      </w:pPr>
      <w:r w:rsidRPr="00600BCC">
        <w:rPr>
          <w:rFonts w:ascii="Arial" w:hAnsi="Arial" w:cs="Arial"/>
          <w:b/>
          <w:bCs/>
          <w:sz w:val="28"/>
          <w:szCs w:val="28"/>
        </w:rPr>
        <w:t>12.</w:t>
      </w:r>
      <w:r w:rsidRPr="00B319ED">
        <w:rPr>
          <w:rFonts w:ascii="Arial" w:hAnsi="Arial" w:cs="Arial"/>
          <w:sz w:val="28"/>
          <w:szCs w:val="28"/>
        </w:rPr>
        <w:t xml:space="preserve"> Dans ou sur un Immeuble, il est interdit à toute personne d’immobiliser ou de stationner un véhicule</w:t>
      </w:r>
      <w:r w:rsidR="001668E5">
        <w:rPr>
          <w:rFonts w:ascii="Arial" w:hAnsi="Arial" w:cs="Arial"/>
          <w:sz w:val="28"/>
          <w:szCs w:val="28"/>
        </w:rPr>
        <w:t> :</w:t>
      </w:r>
    </w:p>
    <w:p w14:paraId="4C04DDFF" w14:textId="35FA5A16"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t>à</w:t>
      </w:r>
      <w:proofErr w:type="gramEnd"/>
      <w:r w:rsidRPr="00600BCC">
        <w:rPr>
          <w:rFonts w:cs="Arial"/>
          <w:szCs w:val="28"/>
        </w:rPr>
        <w:t xml:space="preserve"> un endroit réservé au Matériel roulant;</w:t>
      </w:r>
    </w:p>
    <w:p w14:paraId="71C558E0" w14:textId="0FFE5E8D"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t>à</w:t>
      </w:r>
      <w:proofErr w:type="gramEnd"/>
      <w:r w:rsidRPr="00600BCC">
        <w:rPr>
          <w:rFonts w:cs="Arial"/>
          <w:szCs w:val="28"/>
        </w:rPr>
        <w:t xml:space="preserve"> un endroit où l’accès est interdit;</w:t>
      </w:r>
    </w:p>
    <w:p w14:paraId="3AEF7007" w14:textId="6D7A0E64"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t>à</w:t>
      </w:r>
      <w:proofErr w:type="gramEnd"/>
      <w:r w:rsidRPr="00600BCC">
        <w:rPr>
          <w:rFonts w:cs="Arial"/>
          <w:szCs w:val="28"/>
        </w:rPr>
        <w:t xml:space="preserve"> un endroit qui n’est pas aménagé pour l’immobiliser ou stationner un véhicule;</w:t>
      </w:r>
    </w:p>
    <w:p w14:paraId="0EA990B1" w14:textId="1D277AAD"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t>à</w:t>
      </w:r>
      <w:proofErr w:type="gramEnd"/>
      <w:r w:rsidRPr="00600BCC">
        <w:rPr>
          <w:rFonts w:cs="Arial"/>
          <w:szCs w:val="28"/>
        </w:rPr>
        <w:t xml:space="preserve"> un endroit où la signalisation ou les marques sur la chaussée interdisent l’immobilisation ou le stationnement d’un véhicule;</w:t>
      </w:r>
    </w:p>
    <w:p w14:paraId="1A20891B" w14:textId="2F2D0B68"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lastRenderedPageBreak/>
        <w:t>à</w:t>
      </w:r>
      <w:proofErr w:type="gramEnd"/>
      <w:r w:rsidRPr="00600BCC">
        <w:rPr>
          <w:rFonts w:cs="Arial"/>
          <w:szCs w:val="28"/>
        </w:rPr>
        <w:t xml:space="preserve"> un endroit et aux heures où la signalisation interdit l’immobilisation ou le stationnement d’un véhicule;</w:t>
      </w:r>
    </w:p>
    <w:p w14:paraId="6D388A20" w14:textId="12922CB1"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t>à</w:t>
      </w:r>
      <w:proofErr w:type="gramEnd"/>
      <w:r w:rsidRPr="00600BCC">
        <w:rPr>
          <w:rFonts w:cs="Arial"/>
          <w:szCs w:val="28"/>
        </w:rPr>
        <w:t xml:space="preserve"> un endroit et aux heures où la signalisation indique que l’immobilisation ou le stationnement y est réservé à d'autres véhicules;</w:t>
      </w:r>
    </w:p>
    <w:p w14:paraId="20D50869" w14:textId="4C303458" w:rsidR="002F118D" w:rsidRPr="002F118D" w:rsidRDefault="002F118D" w:rsidP="002F118D">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Pr="00B319ED">
        <w:rPr>
          <w:rFonts w:ascii="Arial" w:hAnsi="Arial" w:cs="Arial"/>
          <w:sz w:val="28"/>
          <w:szCs w:val="28"/>
        </w:rPr>
        <w:t>9</w:t>
      </w:r>
    </w:p>
    <w:p w14:paraId="150C48D8" w14:textId="1259EB48"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t>à</w:t>
      </w:r>
      <w:proofErr w:type="gramEnd"/>
      <w:r w:rsidRPr="00600BCC">
        <w:rPr>
          <w:rFonts w:cs="Arial"/>
          <w:szCs w:val="28"/>
        </w:rPr>
        <w:t xml:space="preserve"> un endroit où la signalisation autorise l’immobilisation ou le stationnement pour une période limitée, au-delà de la période autorisée;</w:t>
      </w:r>
    </w:p>
    <w:p w14:paraId="13534C15" w14:textId="7636BD2E"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t>à</w:t>
      </w:r>
      <w:proofErr w:type="gramEnd"/>
      <w:r w:rsidRPr="00600BCC">
        <w:rPr>
          <w:rFonts w:cs="Arial"/>
          <w:szCs w:val="28"/>
        </w:rPr>
        <w:t xml:space="preserve"> un endroit où la signalisation interdit l’immobilisation ou le stationnement excepté à certaines fins, à moins que ce ne soit effectivement à une telle fin;</w:t>
      </w:r>
    </w:p>
    <w:p w14:paraId="7D9A6B49" w14:textId="35CA465F"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t>à</w:t>
      </w:r>
      <w:proofErr w:type="gramEnd"/>
      <w:r w:rsidRPr="00600BCC">
        <w:rPr>
          <w:rFonts w:cs="Arial"/>
          <w:szCs w:val="28"/>
        </w:rPr>
        <w:t xml:space="preserve"> un endroit où l’immobilisation ou le stationnement est réservé à un détenteur d’une vignette d’identification valide pour l’utilisation d’un espace de stationnement réservé aux personnes handicapées émise par la Société de l’assurance automobile du Québec; à moins d’être détenteur d’une telle vignette et de l’afficher de façon visible dans le pare-brise du véhicule;</w:t>
      </w:r>
    </w:p>
    <w:p w14:paraId="2812CF6D" w14:textId="094246EF"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t>à</w:t>
      </w:r>
      <w:proofErr w:type="gramEnd"/>
      <w:r w:rsidRPr="00600BCC">
        <w:rPr>
          <w:rFonts w:cs="Arial"/>
          <w:szCs w:val="28"/>
        </w:rPr>
        <w:t xml:space="preserve"> un endroit où l’immobilisation ou le stationnement est réservé à certaines catégories de véhicules ou de personnes, à moins d’être détenteur d’une autorisation valide émise par un OTC et de l’afficher de façon visible dans le pare-brise du véhicule;</w:t>
      </w:r>
    </w:p>
    <w:p w14:paraId="74AC3E78" w14:textId="5156A582"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t>en</w:t>
      </w:r>
      <w:proofErr w:type="gramEnd"/>
      <w:r w:rsidRPr="00600BCC">
        <w:rPr>
          <w:rFonts w:cs="Arial"/>
          <w:szCs w:val="28"/>
        </w:rPr>
        <w:t xml:space="preserve"> occupant plus d’un espace délimité par les marques sur la chaussée;</w:t>
      </w:r>
    </w:p>
    <w:p w14:paraId="0EE57270" w14:textId="692E427F"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t>plus</w:t>
      </w:r>
      <w:proofErr w:type="gramEnd"/>
      <w:r w:rsidRPr="00600BCC">
        <w:rPr>
          <w:rFonts w:cs="Arial"/>
          <w:szCs w:val="28"/>
        </w:rPr>
        <w:t xml:space="preserve"> de vingt-quatre (24) heures consécutives;</w:t>
      </w:r>
    </w:p>
    <w:p w14:paraId="1363FB72" w14:textId="1008FCC2"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t>de</w:t>
      </w:r>
      <w:proofErr w:type="gramEnd"/>
      <w:r w:rsidRPr="00600BCC">
        <w:rPr>
          <w:rFonts w:cs="Arial"/>
          <w:szCs w:val="28"/>
        </w:rPr>
        <w:t xml:space="preserve"> manière à rendre une signalisation inefficace, d’obstruer, de gêner ou d’entraver la libre circulation d’une ou des personnes ou d’un véhicule ou du Matériel roulant;</w:t>
      </w:r>
    </w:p>
    <w:p w14:paraId="7DB20633" w14:textId="78B53DD0" w:rsidR="00B319ED" w:rsidRPr="00600BCC" w:rsidRDefault="00B319ED" w:rsidP="00600BCC">
      <w:pPr>
        <w:pStyle w:val="Paragraphedeliste"/>
        <w:numPr>
          <w:ilvl w:val="0"/>
          <w:numId w:val="20"/>
        </w:numPr>
        <w:spacing w:before="360" w:after="360"/>
        <w:rPr>
          <w:rFonts w:cs="Arial"/>
          <w:szCs w:val="28"/>
        </w:rPr>
      </w:pPr>
      <w:proofErr w:type="gramStart"/>
      <w:r w:rsidRPr="00600BCC">
        <w:rPr>
          <w:rFonts w:cs="Arial"/>
          <w:szCs w:val="28"/>
        </w:rPr>
        <w:lastRenderedPageBreak/>
        <w:t>de</w:t>
      </w:r>
      <w:proofErr w:type="gramEnd"/>
      <w:r w:rsidRPr="00600BCC">
        <w:rPr>
          <w:rFonts w:cs="Arial"/>
          <w:szCs w:val="28"/>
        </w:rPr>
        <w:t xml:space="preserve"> manière à mettre en péril la sécurité d’une ou des personnes ou du Matériel roulant.</w:t>
      </w:r>
    </w:p>
    <w:p w14:paraId="31A4BECD" w14:textId="5650A23D" w:rsidR="00B319ED" w:rsidRPr="00B319ED" w:rsidRDefault="00B319ED" w:rsidP="002F118D">
      <w:pPr>
        <w:pStyle w:val="Titre1"/>
        <w:spacing w:before="360" w:after="360"/>
      </w:pPr>
      <w:bookmarkStart w:id="10" w:name="_Toc237198658"/>
      <w:r w:rsidRPr="00B319ED">
        <w:t>Section VI</w:t>
      </w:r>
      <w:r w:rsidR="001668E5">
        <w:t> – </w:t>
      </w:r>
      <w:r w:rsidRPr="00B319ED">
        <w:t>Matériel roulant</w:t>
      </w:r>
      <w:bookmarkEnd w:id="10"/>
    </w:p>
    <w:p w14:paraId="18388415" w14:textId="51345E15" w:rsidR="00B319ED" w:rsidRPr="00B319ED" w:rsidRDefault="00B319ED" w:rsidP="00B319ED">
      <w:pPr>
        <w:widowControl w:val="0"/>
        <w:spacing w:beforeLines="150" w:before="360" w:afterLines="150" w:after="360" w:line="240" w:lineRule="auto"/>
        <w:rPr>
          <w:rFonts w:ascii="Arial" w:hAnsi="Arial" w:cs="Arial"/>
          <w:sz w:val="28"/>
          <w:szCs w:val="28"/>
        </w:rPr>
      </w:pPr>
      <w:r w:rsidRPr="002F118D">
        <w:rPr>
          <w:rFonts w:ascii="Arial" w:hAnsi="Arial" w:cs="Arial"/>
          <w:b/>
          <w:bCs/>
          <w:sz w:val="28"/>
          <w:szCs w:val="28"/>
        </w:rPr>
        <w:t>13.</w:t>
      </w:r>
      <w:r w:rsidRPr="00B319ED">
        <w:rPr>
          <w:rFonts w:ascii="Arial" w:hAnsi="Arial" w:cs="Arial"/>
          <w:sz w:val="28"/>
          <w:szCs w:val="28"/>
        </w:rPr>
        <w:t xml:space="preserve"> Il est interdit à toute personne</w:t>
      </w:r>
      <w:r w:rsidR="001668E5">
        <w:rPr>
          <w:rFonts w:ascii="Arial" w:hAnsi="Arial" w:cs="Arial"/>
          <w:sz w:val="28"/>
          <w:szCs w:val="28"/>
        </w:rPr>
        <w:t> :</w:t>
      </w:r>
    </w:p>
    <w:p w14:paraId="4B2FE9A7" w14:textId="0154C8D4" w:rsidR="00B319ED" w:rsidRPr="002F118D" w:rsidRDefault="00B319ED" w:rsidP="002F118D">
      <w:pPr>
        <w:pStyle w:val="Paragraphedeliste"/>
        <w:numPr>
          <w:ilvl w:val="0"/>
          <w:numId w:val="22"/>
        </w:numPr>
        <w:spacing w:before="360" w:after="360"/>
        <w:rPr>
          <w:rFonts w:cs="Arial"/>
          <w:szCs w:val="28"/>
        </w:rPr>
      </w:pPr>
      <w:proofErr w:type="gramStart"/>
      <w:r w:rsidRPr="002F118D">
        <w:rPr>
          <w:rFonts w:cs="Arial"/>
          <w:szCs w:val="28"/>
        </w:rPr>
        <w:t>de</w:t>
      </w:r>
      <w:proofErr w:type="gramEnd"/>
      <w:r w:rsidRPr="002F118D">
        <w:rPr>
          <w:rFonts w:cs="Arial"/>
          <w:szCs w:val="28"/>
        </w:rPr>
        <w:t xml:space="preserve"> retarder, de quelque manière que ce soit, le départ du Matériel roulant ou d'entraver son mouvement, notamment en empêchant ou en retardant la fermeture d'une porte de ce matériel;</w:t>
      </w:r>
    </w:p>
    <w:p w14:paraId="08238536" w14:textId="4D582B10" w:rsidR="00B319ED" w:rsidRPr="002F118D" w:rsidRDefault="00B319ED" w:rsidP="002F118D">
      <w:pPr>
        <w:pStyle w:val="Paragraphedeliste"/>
        <w:numPr>
          <w:ilvl w:val="0"/>
          <w:numId w:val="22"/>
        </w:numPr>
        <w:spacing w:before="360" w:after="360"/>
        <w:rPr>
          <w:rFonts w:cs="Arial"/>
          <w:szCs w:val="28"/>
        </w:rPr>
      </w:pPr>
      <w:proofErr w:type="gramStart"/>
      <w:r w:rsidRPr="002F118D">
        <w:rPr>
          <w:rFonts w:cs="Arial"/>
          <w:szCs w:val="28"/>
        </w:rPr>
        <w:t>de</w:t>
      </w:r>
      <w:proofErr w:type="gramEnd"/>
      <w:r w:rsidRPr="002F118D">
        <w:rPr>
          <w:rFonts w:cs="Arial"/>
          <w:szCs w:val="28"/>
        </w:rPr>
        <w:t xml:space="preserve"> monter à bord du Matériel roulant ou d’en descendre lorsque ce dernier est en mouvement;</w:t>
      </w:r>
    </w:p>
    <w:p w14:paraId="55BA1E6A" w14:textId="7BBD4BA7" w:rsidR="00B319ED" w:rsidRPr="002F118D" w:rsidRDefault="00B319ED" w:rsidP="002F118D">
      <w:pPr>
        <w:pStyle w:val="Paragraphedeliste"/>
        <w:numPr>
          <w:ilvl w:val="0"/>
          <w:numId w:val="22"/>
        </w:numPr>
        <w:spacing w:before="360" w:after="360"/>
        <w:rPr>
          <w:rFonts w:cs="Arial"/>
          <w:szCs w:val="28"/>
        </w:rPr>
      </w:pPr>
      <w:proofErr w:type="gramStart"/>
      <w:r w:rsidRPr="002F118D">
        <w:rPr>
          <w:rFonts w:cs="Arial"/>
          <w:szCs w:val="28"/>
        </w:rPr>
        <w:t>de</w:t>
      </w:r>
      <w:proofErr w:type="gramEnd"/>
      <w:r w:rsidRPr="002F118D">
        <w:rPr>
          <w:rFonts w:cs="Arial"/>
          <w:szCs w:val="28"/>
        </w:rPr>
        <w:t xml:space="preserve"> s’agripper à l’extérieur du Matériel roulant;</w:t>
      </w:r>
    </w:p>
    <w:p w14:paraId="602DB261" w14:textId="028C45E4" w:rsidR="00B319ED" w:rsidRPr="002F118D" w:rsidRDefault="00B319ED" w:rsidP="002F118D">
      <w:pPr>
        <w:pStyle w:val="Paragraphedeliste"/>
        <w:numPr>
          <w:ilvl w:val="0"/>
          <w:numId w:val="22"/>
        </w:numPr>
        <w:spacing w:before="360" w:after="360"/>
        <w:rPr>
          <w:rFonts w:cs="Arial"/>
          <w:szCs w:val="28"/>
        </w:rPr>
      </w:pPr>
      <w:proofErr w:type="gramStart"/>
      <w:r w:rsidRPr="002F118D">
        <w:rPr>
          <w:rFonts w:cs="Arial"/>
          <w:szCs w:val="28"/>
        </w:rPr>
        <w:t>de</w:t>
      </w:r>
      <w:proofErr w:type="gramEnd"/>
      <w:r w:rsidRPr="002F118D">
        <w:rPr>
          <w:rFonts w:cs="Arial"/>
          <w:szCs w:val="28"/>
        </w:rPr>
        <w:t xml:space="preserve"> passer un bien, un objet ou une partie de son corps par les fenêtres du Matériel roulant;</w:t>
      </w:r>
    </w:p>
    <w:p w14:paraId="54212654" w14:textId="4B0055F1" w:rsidR="00B319ED" w:rsidRPr="002F118D" w:rsidRDefault="00B319ED" w:rsidP="002F118D">
      <w:pPr>
        <w:pStyle w:val="Paragraphedeliste"/>
        <w:numPr>
          <w:ilvl w:val="0"/>
          <w:numId w:val="22"/>
        </w:numPr>
        <w:spacing w:before="360" w:after="360"/>
        <w:rPr>
          <w:rFonts w:cs="Arial"/>
          <w:szCs w:val="28"/>
        </w:rPr>
      </w:pPr>
      <w:proofErr w:type="gramStart"/>
      <w:r w:rsidRPr="002F118D">
        <w:rPr>
          <w:rFonts w:cs="Arial"/>
          <w:szCs w:val="28"/>
        </w:rPr>
        <w:t>sauf</w:t>
      </w:r>
      <w:proofErr w:type="gramEnd"/>
      <w:r w:rsidRPr="002F118D">
        <w:rPr>
          <w:rFonts w:cs="Arial"/>
          <w:szCs w:val="28"/>
        </w:rPr>
        <w:t xml:space="preserve"> en cas de nécessité, de faire usage, d’ouvrir, de franchir ou d’opérer le mécanisme d’ouverture d’une sortie de secours d’un Matériel roulant.</w:t>
      </w:r>
    </w:p>
    <w:p w14:paraId="16C83E5C" w14:textId="5FA7E31B" w:rsidR="00B319ED" w:rsidRPr="00B319ED" w:rsidRDefault="00B319ED" w:rsidP="00B319ED">
      <w:pPr>
        <w:widowControl w:val="0"/>
        <w:spacing w:beforeLines="150" w:before="360" w:afterLines="150" w:after="360" w:line="240" w:lineRule="auto"/>
        <w:rPr>
          <w:rFonts w:ascii="Arial" w:hAnsi="Arial" w:cs="Arial"/>
          <w:sz w:val="28"/>
          <w:szCs w:val="28"/>
        </w:rPr>
      </w:pPr>
      <w:r w:rsidRPr="002F118D">
        <w:rPr>
          <w:rFonts w:ascii="Arial" w:hAnsi="Arial" w:cs="Arial"/>
          <w:b/>
          <w:bCs/>
          <w:sz w:val="28"/>
          <w:szCs w:val="28"/>
        </w:rPr>
        <w:t>14.</w:t>
      </w:r>
      <w:r w:rsidRPr="00B319ED">
        <w:rPr>
          <w:rFonts w:ascii="Arial" w:hAnsi="Arial" w:cs="Arial"/>
          <w:sz w:val="28"/>
          <w:szCs w:val="28"/>
        </w:rPr>
        <w:t xml:space="preserve"> Dans le Matériel roulant, sous réserve des autres restrictions prévues à ce règlement, toute personne transportant des objets doit en assurer le contrôle afin de ne pas</w:t>
      </w:r>
      <w:r w:rsidR="001668E5">
        <w:rPr>
          <w:rFonts w:ascii="Arial" w:hAnsi="Arial" w:cs="Arial"/>
          <w:sz w:val="28"/>
          <w:szCs w:val="28"/>
        </w:rPr>
        <w:t> :</w:t>
      </w:r>
    </w:p>
    <w:p w14:paraId="1B0CFABC" w14:textId="5632D04F" w:rsidR="00B319ED" w:rsidRPr="002F118D" w:rsidRDefault="00B319ED" w:rsidP="002F118D">
      <w:pPr>
        <w:pStyle w:val="Paragraphedeliste"/>
        <w:numPr>
          <w:ilvl w:val="0"/>
          <w:numId w:val="24"/>
        </w:numPr>
        <w:spacing w:before="360" w:after="360"/>
        <w:rPr>
          <w:rFonts w:cs="Arial"/>
          <w:szCs w:val="28"/>
        </w:rPr>
      </w:pPr>
      <w:proofErr w:type="gramStart"/>
      <w:r w:rsidRPr="002F118D">
        <w:rPr>
          <w:rFonts w:cs="Arial"/>
          <w:szCs w:val="28"/>
        </w:rPr>
        <w:t>gêner</w:t>
      </w:r>
      <w:proofErr w:type="gramEnd"/>
      <w:r w:rsidRPr="002F118D">
        <w:rPr>
          <w:rFonts w:cs="Arial"/>
          <w:szCs w:val="28"/>
        </w:rPr>
        <w:t xml:space="preserve"> ou entraver la libre circulation d’une ou des personnes;</w:t>
      </w:r>
    </w:p>
    <w:p w14:paraId="5BFBB152" w14:textId="55EC9768" w:rsidR="00B319ED" w:rsidRPr="002F118D" w:rsidRDefault="00B319ED" w:rsidP="002F118D">
      <w:pPr>
        <w:pStyle w:val="Paragraphedeliste"/>
        <w:numPr>
          <w:ilvl w:val="0"/>
          <w:numId w:val="24"/>
        </w:numPr>
        <w:spacing w:before="360" w:after="360"/>
        <w:rPr>
          <w:rFonts w:cs="Arial"/>
          <w:szCs w:val="28"/>
        </w:rPr>
      </w:pPr>
      <w:proofErr w:type="gramStart"/>
      <w:r w:rsidRPr="002F118D">
        <w:rPr>
          <w:rFonts w:cs="Arial"/>
          <w:szCs w:val="28"/>
        </w:rPr>
        <w:t>mettre</w:t>
      </w:r>
      <w:proofErr w:type="gramEnd"/>
      <w:r w:rsidRPr="002F118D">
        <w:rPr>
          <w:rFonts w:cs="Arial"/>
          <w:szCs w:val="28"/>
        </w:rPr>
        <w:t xml:space="preserve"> en péril la sécurité d’une ou des personnes ou du matériel roulant;</w:t>
      </w:r>
    </w:p>
    <w:p w14:paraId="61CE8B60" w14:textId="6FB1F4FE" w:rsidR="00B319ED" w:rsidRPr="002F118D" w:rsidRDefault="00B319ED" w:rsidP="002F118D">
      <w:pPr>
        <w:pStyle w:val="Paragraphedeliste"/>
        <w:numPr>
          <w:ilvl w:val="0"/>
          <w:numId w:val="24"/>
        </w:numPr>
        <w:spacing w:before="360" w:after="360"/>
        <w:rPr>
          <w:rFonts w:cs="Arial"/>
          <w:szCs w:val="28"/>
        </w:rPr>
      </w:pPr>
      <w:proofErr w:type="gramStart"/>
      <w:r w:rsidRPr="002F118D">
        <w:rPr>
          <w:rFonts w:cs="Arial"/>
          <w:szCs w:val="28"/>
        </w:rPr>
        <w:t>retarder</w:t>
      </w:r>
      <w:proofErr w:type="gramEnd"/>
      <w:r w:rsidRPr="002F118D">
        <w:rPr>
          <w:rFonts w:cs="Arial"/>
          <w:szCs w:val="28"/>
        </w:rPr>
        <w:t xml:space="preserve"> ou nuire au travail d’un conducteur d’un OTC ou d’un autre de ses préposés.</w:t>
      </w:r>
    </w:p>
    <w:p w14:paraId="4BC5D3FE" w14:textId="5F278186" w:rsidR="00B319ED" w:rsidRPr="00B319ED" w:rsidRDefault="00B319ED" w:rsidP="00B319ED">
      <w:pPr>
        <w:widowControl w:val="0"/>
        <w:spacing w:beforeLines="150" w:before="360" w:afterLines="150" w:after="360" w:line="240" w:lineRule="auto"/>
        <w:rPr>
          <w:rFonts w:ascii="Arial" w:hAnsi="Arial" w:cs="Arial"/>
          <w:sz w:val="28"/>
          <w:szCs w:val="28"/>
        </w:rPr>
      </w:pPr>
      <w:r w:rsidRPr="002F118D">
        <w:rPr>
          <w:rFonts w:ascii="Arial" w:hAnsi="Arial" w:cs="Arial"/>
          <w:b/>
          <w:bCs/>
          <w:sz w:val="28"/>
          <w:szCs w:val="28"/>
        </w:rPr>
        <w:t>15.</w:t>
      </w:r>
      <w:r w:rsidRPr="00B319ED">
        <w:rPr>
          <w:rFonts w:ascii="Arial" w:hAnsi="Arial" w:cs="Arial"/>
          <w:sz w:val="28"/>
          <w:szCs w:val="28"/>
        </w:rPr>
        <w:t xml:space="preserve"> Dans le Matériel roulant, il est interdit à toute personne</w:t>
      </w:r>
      <w:r w:rsidR="001668E5">
        <w:rPr>
          <w:rFonts w:ascii="Arial" w:hAnsi="Arial" w:cs="Arial"/>
          <w:sz w:val="28"/>
          <w:szCs w:val="28"/>
        </w:rPr>
        <w:t> :</w:t>
      </w:r>
    </w:p>
    <w:p w14:paraId="7F62833F" w14:textId="0FD62A79" w:rsidR="00B319ED" w:rsidRPr="002F118D" w:rsidRDefault="00B319ED" w:rsidP="002F118D">
      <w:pPr>
        <w:pStyle w:val="Paragraphedeliste"/>
        <w:numPr>
          <w:ilvl w:val="0"/>
          <w:numId w:val="26"/>
        </w:numPr>
        <w:spacing w:before="360" w:after="360"/>
        <w:rPr>
          <w:rFonts w:cs="Arial"/>
          <w:szCs w:val="28"/>
        </w:rPr>
      </w:pPr>
      <w:proofErr w:type="gramStart"/>
      <w:r w:rsidRPr="002F118D">
        <w:rPr>
          <w:rFonts w:cs="Arial"/>
          <w:szCs w:val="28"/>
        </w:rPr>
        <w:lastRenderedPageBreak/>
        <w:t>de</w:t>
      </w:r>
      <w:proofErr w:type="gramEnd"/>
      <w:r w:rsidRPr="002F118D">
        <w:rPr>
          <w:rFonts w:cs="Arial"/>
          <w:szCs w:val="28"/>
        </w:rPr>
        <w:t xml:space="preserve"> monter ou descendre par la fenêtre;</w:t>
      </w:r>
    </w:p>
    <w:p w14:paraId="01520F23" w14:textId="589FC1EE" w:rsidR="00B319ED" w:rsidRPr="002F118D" w:rsidRDefault="00B319ED" w:rsidP="002F118D">
      <w:pPr>
        <w:pStyle w:val="Paragraphedeliste"/>
        <w:numPr>
          <w:ilvl w:val="0"/>
          <w:numId w:val="26"/>
        </w:numPr>
        <w:spacing w:before="360" w:after="360"/>
        <w:rPr>
          <w:rFonts w:cs="Arial"/>
          <w:szCs w:val="28"/>
        </w:rPr>
      </w:pPr>
      <w:proofErr w:type="gramStart"/>
      <w:r w:rsidRPr="002F118D">
        <w:rPr>
          <w:rFonts w:cs="Arial"/>
          <w:szCs w:val="28"/>
        </w:rPr>
        <w:t>de</w:t>
      </w:r>
      <w:proofErr w:type="gramEnd"/>
      <w:r w:rsidRPr="002F118D">
        <w:rPr>
          <w:rFonts w:cs="Arial"/>
          <w:szCs w:val="28"/>
        </w:rPr>
        <w:t xml:space="preserve"> monter par la porte arrière, sauf pour celle montant à bord du Matériel roulant circulant sur la voie de circulation réservée identifiée à l’annexe 1, pour</w:t>
      </w:r>
      <w:r w:rsidR="002F118D" w:rsidRPr="002F118D">
        <w:rPr>
          <w:rFonts w:cs="Arial"/>
          <w:szCs w:val="28"/>
        </w:rPr>
        <w:t xml:space="preserve"> l’embarquement d’une personne se déplaçant en fauteuil roulant, triporteur, quadriporteur, ou avec le consentement d’un Préposé.</w:t>
      </w:r>
    </w:p>
    <w:p w14:paraId="693CA386" w14:textId="2571531B" w:rsidR="00B319ED" w:rsidRPr="00B319ED" w:rsidRDefault="002F118D" w:rsidP="00B319ED">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B319ED" w:rsidRPr="00B319ED">
        <w:rPr>
          <w:rFonts w:ascii="Arial" w:hAnsi="Arial" w:cs="Arial"/>
          <w:sz w:val="28"/>
          <w:szCs w:val="28"/>
        </w:rPr>
        <w:t>10</w:t>
      </w:r>
    </w:p>
    <w:p w14:paraId="60015B93"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3674ED">
        <w:rPr>
          <w:rFonts w:ascii="Arial" w:hAnsi="Arial" w:cs="Arial"/>
          <w:b/>
          <w:bCs/>
          <w:sz w:val="28"/>
          <w:szCs w:val="28"/>
        </w:rPr>
        <w:t>16.</w:t>
      </w:r>
      <w:r w:rsidRPr="00B319ED">
        <w:rPr>
          <w:rFonts w:ascii="Arial" w:hAnsi="Arial" w:cs="Arial"/>
          <w:sz w:val="28"/>
          <w:szCs w:val="28"/>
        </w:rPr>
        <w:t xml:space="preserve"> Il est interdit à toute personne, à moins d’autorisation ou sauf en cas de nécessité, d’ouvrir ou de franchir ou d’opérer le mécanisme d’ouverture d’une sortie de secours du Matériel roulant.</w:t>
      </w:r>
    </w:p>
    <w:p w14:paraId="2F230825" w14:textId="64FFB79F" w:rsidR="00B319ED" w:rsidRPr="00B319ED" w:rsidRDefault="00B319ED" w:rsidP="003674ED">
      <w:pPr>
        <w:pStyle w:val="Titre1"/>
        <w:spacing w:before="360" w:after="360"/>
      </w:pPr>
      <w:bookmarkStart w:id="11" w:name="_Toc237198659"/>
      <w:r w:rsidRPr="00B319ED">
        <w:t>Section VII</w:t>
      </w:r>
      <w:r w:rsidR="001668E5">
        <w:t> – </w:t>
      </w:r>
      <w:r w:rsidRPr="00B319ED">
        <w:t>Immeubles et Matériel roulant</w:t>
      </w:r>
      <w:bookmarkEnd w:id="11"/>
    </w:p>
    <w:p w14:paraId="6DFC42F0" w14:textId="11571EA1" w:rsidR="00B319ED" w:rsidRPr="00B319ED" w:rsidRDefault="00B319ED" w:rsidP="003674ED">
      <w:pPr>
        <w:pStyle w:val="Titre2"/>
        <w:spacing w:before="360" w:after="360"/>
      </w:pPr>
      <w:bookmarkStart w:id="12" w:name="_Toc237198660"/>
      <w:r w:rsidRPr="00B319ED">
        <w:t>Sous-section I</w:t>
      </w:r>
      <w:r w:rsidR="00685FB8">
        <w:t> – </w:t>
      </w:r>
      <w:r w:rsidRPr="00B319ED">
        <w:t>Exécution d’une oeuvre musicale</w:t>
      </w:r>
      <w:bookmarkEnd w:id="12"/>
    </w:p>
    <w:p w14:paraId="01A0E6AE"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3674ED">
        <w:rPr>
          <w:rFonts w:ascii="Arial" w:hAnsi="Arial" w:cs="Arial"/>
          <w:b/>
          <w:bCs/>
          <w:sz w:val="28"/>
          <w:szCs w:val="28"/>
        </w:rPr>
        <w:t>17.</w:t>
      </w:r>
      <w:r w:rsidRPr="00B319ED">
        <w:rPr>
          <w:rFonts w:ascii="Arial" w:hAnsi="Arial" w:cs="Arial"/>
          <w:sz w:val="28"/>
          <w:szCs w:val="28"/>
        </w:rPr>
        <w:t xml:space="preserve"> Dans ou sur un Immeuble ou du Matériel roulant, il est interdit à toute personne, à moins d’autorisation de l’Autorité ou d’un OTC, d’exécuter une oeuvre musicale ou lyrique ou un autre type de spectacle.</w:t>
      </w:r>
    </w:p>
    <w:p w14:paraId="14BE4D7F" w14:textId="3FC466A7" w:rsidR="00B319ED" w:rsidRPr="00B319ED" w:rsidRDefault="00B319ED" w:rsidP="003674ED">
      <w:pPr>
        <w:pStyle w:val="Titre2"/>
        <w:spacing w:before="360" w:after="360"/>
      </w:pPr>
      <w:bookmarkStart w:id="13" w:name="_Toc237198661"/>
      <w:r w:rsidRPr="00B319ED">
        <w:t>Sous-section II</w:t>
      </w:r>
      <w:r w:rsidR="00685FB8">
        <w:t> – </w:t>
      </w:r>
      <w:r w:rsidRPr="00B319ED">
        <w:t>Sollicitation ou activités commerciales</w:t>
      </w:r>
      <w:bookmarkEnd w:id="13"/>
    </w:p>
    <w:p w14:paraId="63AFC206"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3674ED">
        <w:rPr>
          <w:rFonts w:ascii="Arial" w:hAnsi="Arial" w:cs="Arial"/>
          <w:b/>
          <w:bCs/>
          <w:sz w:val="28"/>
          <w:szCs w:val="28"/>
        </w:rPr>
        <w:t>18.</w:t>
      </w:r>
      <w:r w:rsidRPr="00B319ED">
        <w:rPr>
          <w:rFonts w:ascii="Arial" w:hAnsi="Arial" w:cs="Arial"/>
          <w:sz w:val="28"/>
          <w:szCs w:val="28"/>
        </w:rPr>
        <w:t xml:space="preserve"> Dans ou sur un Immeuble ou du Matériel roulant, il est interdit à toute personne de recueillir un don, aumône ou autre avantage.</w:t>
      </w:r>
    </w:p>
    <w:p w14:paraId="68B3510F"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3674ED">
        <w:rPr>
          <w:rFonts w:ascii="Arial" w:hAnsi="Arial" w:cs="Arial"/>
          <w:b/>
          <w:bCs/>
          <w:sz w:val="28"/>
          <w:szCs w:val="28"/>
        </w:rPr>
        <w:t>19.</w:t>
      </w:r>
      <w:r w:rsidRPr="00B319ED">
        <w:rPr>
          <w:rFonts w:ascii="Arial" w:hAnsi="Arial" w:cs="Arial"/>
          <w:sz w:val="28"/>
          <w:szCs w:val="28"/>
        </w:rPr>
        <w:t xml:space="preserve"> Dans ou sur un Immeuble ou du Matériel roulant, il est interdit à toute personne, à moins d’autorisation de l’Autorité ou d’un OTC exploitant le lieu, d’effectuer des sondages, relevés ou autres études de ce genre ou de demander ou recueillir des signatures.</w:t>
      </w:r>
    </w:p>
    <w:p w14:paraId="42398BC2"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3674ED">
        <w:rPr>
          <w:rFonts w:ascii="Arial" w:hAnsi="Arial" w:cs="Arial"/>
          <w:b/>
          <w:bCs/>
          <w:sz w:val="28"/>
          <w:szCs w:val="28"/>
        </w:rPr>
        <w:t>20.</w:t>
      </w:r>
      <w:r w:rsidRPr="00B319ED">
        <w:rPr>
          <w:rFonts w:ascii="Arial" w:hAnsi="Arial" w:cs="Arial"/>
          <w:sz w:val="28"/>
          <w:szCs w:val="28"/>
        </w:rPr>
        <w:t xml:space="preserve"> Dans ou sur un Immeuble ou du Matériel roulant, il est interdit à toute personne, à moins d’autorisation de l’Autorité ou d’un OTC exploitant le lieu, d’offrir en vente ou en location un service ou un </w:t>
      </w:r>
      <w:r w:rsidRPr="00B319ED">
        <w:rPr>
          <w:rFonts w:ascii="Arial" w:hAnsi="Arial" w:cs="Arial"/>
          <w:sz w:val="28"/>
          <w:szCs w:val="28"/>
        </w:rPr>
        <w:lastRenderedPageBreak/>
        <w:t>bien ou d’en faire l’exhibition, la promotion, la distribution, l’exposition ou la publicité.</w:t>
      </w:r>
    </w:p>
    <w:p w14:paraId="34B36D1D"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3674ED">
        <w:rPr>
          <w:rFonts w:ascii="Arial" w:hAnsi="Arial" w:cs="Arial"/>
          <w:b/>
          <w:bCs/>
          <w:sz w:val="28"/>
          <w:szCs w:val="28"/>
        </w:rPr>
        <w:t>21.</w:t>
      </w:r>
      <w:r w:rsidRPr="00B319ED">
        <w:rPr>
          <w:rFonts w:ascii="Arial" w:hAnsi="Arial" w:cs="Arial"/>
          <w:sz w:val="28"/>
          <w:szCs w:val="28"/>
        </w:rPr>
        <w:t xml:space="preserve"> Dans ou sur un Immeuble ou du Matériel roulant, il est interdit à toute personne, à moins d’autorisation de l’Autorité ou d’un OTC exploitant le lieu, d’exhiber, d’offrir, ou de distribuer un livre, un journal, un tract, un feuillet, un dépliant ou tout autre imprimé.</w:t>
      </w:r>
    </w:p>
    <w:p w14:paraId="626DD0FE" w14:textId="40E9EB4E" w:rsidR="00B319ED" w:rsidRPr="00B319ED" w:rsidRDefault="00B319ED" w:rsidP="003674ED">
      <w:pPr>
        <w:pStyle w:val="Titre2"/>
        <w:spacing w:before="360" w:after="360"/>
      </w:pPr>
      <w:bookmarkStart w:id="14" w:name="_Toc237198662"/>
      <w:r w:rsidRPr="00B319ED">
        <w:t>Sous-section III</w:t>
      </w:r>
      <w:r w:rsidR="00685FB8">
        <w:t> – </w:t>
      </w:r>
      <w:r w:rsidRPr="00B319ED">
        <w:t>Bicyclette</w:t>
      </w:r>
      <w:bookmarkEnd w:id="14"/>
    </w:p>
    <w:p w14:paraId="29F789D9" w14:textId="41AA39A2" w:rsidR="00B319ED" w:rsidRPr="00B319ED" w:rsidRDefault="00B319ED" w:rsidP="00B319ED">
      <w:pPr>
        <w:widowControl w:val="0"/>
        <w:spacing w:beforeLines="150" w:before="360" w:afterLines="150" w:after="360" w:line="240" w:lineRule="auto"/>
        <w:rPr>
          <w:rFonts w:ascii="Arial" w:hAnsi="Arial" w:cs="Arial"/>
          <w:sz w:val="28"/>
          <w:szCs w:val="28"/>
        </w:rPr>
      </w:pPr>
      <w:r w:rsidRPr="003674ED">
        <w:rPr>
          <w:rFonts w:ascii="Arial" w:hAnsi="Arial" w:cs="Arial"/>
          <w:b/>
          <w:bCs/>
          <w:sz w:val="28"/>
          <w:szCs w:val="28"/>
        </w:rPr>
        <w:t>22.</w:t>
      </w:r>
      <w:r w:rsidRPr="00B319ED">
        <w:rPr>
          <w:rFonts w:ascii="Arial" w:hAnsi="Arial" w:cs="Arial"/>
          <w:sz w:val="28"/>
          <w:szCs w:val="28"/>
        </w:rPr>
        <w:t xml:space="preserve"> Dans une gare de train identifiée et dans la voiture de train identifiée à cette fin ou, il est permis de transporter une bicyclette, une bicyclette munie d’un moteur électrique, un monocycle, un tricycle ou autre objet similaire du lundi au vendredi, entre 10</w:t>
      </w:r>
      <w:r w:rsidR="003674ED">
        <w:rPr>
          <w:rFonts w:ascii="Arial" w:hAnsi="Arial" w:cs="Arial"/>
          <w:sz w:val="28"/>
          <w:szCs w:val="28"/>
        </w:rPr>
        <w:t> </w:t>
      </w:r>
      <w:r w:rsidRPr="00B319ED">
        <w:rPr>
          <w:rFonts w:ascii="Arial" w:hAnsi="Arial" w:cs="Arial"/>
          <w:sz w:val="28"/>
          <w:szCs w:val="28"/>
        </w:rPr>
        <w:t>h</w:t>
      </w:r>
      <w:r w:rsidR="003674ED">
        <w:rPr>
          <w:rFonts w:ascii="Arial" w:hAnsi="Arial" w:cs="Arial"/>
          <w:sz w:val="28"/>
          <w:szCs w:val="28"/>
        </w:rPr>
        <w:t> </w:t>
      </w:r>
      <w:r w:rsidRPr="00B319ED">
        <w:rPr>
          <w:rFonts w:ascii="Arial" w:hAnsi="Arial" w:cs="Arial"/>
          <w:sz w:val="28"/>
          <w:szCs w:val="28"/>
        </w:rPr>
        <w:t>00 et 15</w:t>
      </w:r>
      <w:r w:rsidR="003674ED">
        <w:rPr>
          <w:rFonts w:ascii="Arial" w:hAnsi="Arial" w:cs="Arial"/>
          <w:sz w:val="28"/>
          <w:szCs w:val="28"/>
        </w:rPr>
        <w:t> </w:t>
      </w:r>
      <w:r w:rsidRPr="00B319ED">
        <w:rPr>
          <w:rFonts w:ascii="Arial" w:hAnsi="Arial" w:cs="Arial"/>
          <w:sz w:val="28"/>
          <w:szCs w:val="28"/>
        </w:rPr>
        <w:t>h</w:t>
      </w:r>
      <w:r w:rsidR="003674ED">
        <w:rPr>
          <w:rFonts w:ascii="Arial" w:hAnsi="Arial" w:cs="Arial"/>
          <w:sz w:val="28"/>
          <w:szCs w:val="28"/>
        </w:rPr>
        <w:t> </w:t>
      </w:r>
      <w:r w:rsidRPr="00B319ED">
        <w:rPr>
          <w:rFonts w:ascii="Arial" w:hAnsi="Arial" w:cs="Arial"/>
          <w:sz w:val="28"/>
          <w:szCs w:val="28"/>
        </w:rPr>
        <w:t>00 et après 19</w:t>
      </w:r>
      <w:r w:rsidR="003674ED">
        <w:rPr>
          <w:rFonts w:ascii="Arial" w:hAnsi="Arial" w:cs="Arial"/>
          <w:sz w:val="28"/>
          <w:szCs w:val="28"/>
        </w:rPr>
        <w:t> </w:t>
      </w:r>
      <w:r w:rsidRPr="00B319ED">
        <w:rPr>
          <w:rFonts w:ascii="Arial" w:hAnsi="Arial" w:cs="Arial"/>
          <w:sz w:val="28"/>
          <w:szCs w:val="28"/>
        </w:rPr>
        <w:t>h</w:t>
      </w:r>
      <w:r w:rsidR="003674ED">
        <w:rPr>
          <w:rFonts w:ascii="Arial" w:hAnsi="Arial" w:cs="Arial"/>
          <w:sz w:val="28"/>
          <w:szCs w:val="28"/>
        </w:rPr>
        <w:t> </w:t>
      </w:r>
      <w:r w:rsidRPr="00B319ED">
        <w:rPr>
          <w:rFonts w:ascii="Arial" w:hAnsi="Arial" w:cs="Arial"/>
          <w:sz w:val="28"/>
          <w:szCs w:val="28"/>
        </w:rPr>
        <w:t>00 ainsi que les samedis, dimanches et autres jours fériés fixés par la loi ou par proclamation ou à tout autre jour ou partie de jour déterminé par l’Autorité aux conditions suivantes</w:t>
      </w:r>
      <w:r w:rsidR="001668E5">
        <w:rPr>
          <w:rFonts w:ascii="Arial" w:hAnsi="Arial" w:cs="Arial"/>
          <w:sz w:val="28"/>
          <w:szCs w:val="28"/>
        </w:rPr>
        <w:t> :</w:t>
      </w:r>
    </w:p>
    <w:p w14:paraId="1870210D" w14:textId="72134CC2" w:rsidR="00B319ED" w:rsidRPr="003674ED" w:rsidRDefault="00B319ED" w:rsidP="003674ED">
      <w:pPr>
        <w:pStyle w:val="Paragraphedeliste"/>
        <w:numPr>
          <w:ilvl w:val="0"/>
          <w:numId w:val="28"/>
        </w:numPr>
        <w:spacing w:before="360" w:after="360"/>
        <w:rPr>
          <w:rFonts w:cs="Arial"/>
          <w:szCs w:val="28"/>
        </w:rPr>
      </w:pPr>
      <w:proofErr w:type="gramStart"/>
      <w:r w:rsidRPr="003674ED">
        <w:rPr>
          <w:rFonts w:cs="Arial"/>
          <w:szCs w:val="28"/>
        </w:rPr>
        <w:t>de</w:t>
      </w:r>
      <w:proofErr w:type="gramEnd"/>
      <w:r w:rsidRPr="003674ED">
        <w:rPr>
          <w:rFonts w:cs="Arial"/>
          <w:szCs w:val="28"/>
        </w:rPr>
        <w:t xml:space="preserve"> céder la priorité aux autres usagers lors de l’embarquement et débarquement;</w:t>
      </w:r>
    </w:p>
    <w:p w14:paraId="20B0B3AF" w14:textId="3CF44B13" w:rsidR="00B319ED" w:rsidRPr="003674ED" w:rsidRDefault="00B319ED" w:rsidP="003674ED">
      <w:pPr>
        <w:pStyle w:val="Paragraphedeliste"/>
        <w:numPr>
          <w:ilvl w:val="0"/>
          <w:numId w:val="28"/>
        </w:numPr>
        <w:spacing w:before="360" w:after="360"/>
        <w:rPr>
          <w:rFonts w:cs="Arial"/>
          <w:szCs w:val="28"/>
        </w:rPr>
      </w:pPr>
      <w:proofErr w:type="gramStart"/>
      <w:r w:rsidRPr="003674ED">
        <w:rPr>
          <w:rFonts w:cs="Arial"/>
          <w:szCs w:val="28"/>
        </w:rPr>
        <w:t>d’être</w:t>
      </w:r>
      <w:proofErr w:type="gramEnd"/>
      <w:r w:rsidRPr="003674ED">
        <w:rPr>
          <w:rFonts w:cs="Arial"/>
          <w:szCs w:val="28"/>
        </w:rPr>
        <w:t xml:space="preserve"> accompagnée d’un adulte pour toute personne âgée de moins de 14 ans;</w:t>
      </w:r>
    </w:p>
    <w:p w14:paraId="35EA10C0" w14:textId="430D435A" w:rsidR="00B319ED" w:rsidRPr="003674ED" w:rsidRDefault="00B319ED" w:rsidP="003674ED">
      <w:pPr>
        <w:pStyle w:val="Paragraphedeliste"/>
        <w:numPr>
          <w:ilvl w:val="0"/>
          <w:numId w:val="28"/>
        </w:numPr>
        <w:spacing w:before="360" w:after="360"/>
        <w:rPr>
          <w:rFonts w:cs="Arial"/>
          <w:szCs w:val="28"/>
        </w:rPr>
      </w:pPr>
      <w:proofErr w:type="gramStart"/>
      <w:r w:rsidRPr="003674ED">
        <w:rPr>
          <w:rFonts w:cs="Arial"/>
          <w:szCs w:val="28"/>
        </w:rPr>
        <w:t>de</w:t>
      </w:r>
      <w:proofErr w:type="gramEnd"/>
      <w:r w:rsidRPr="003674ED">
        <w:rPr>
          <w:rFonts w:cs="Arial"/>
          <w:szCs w:val="28"/>
        </w:rPr>
        <w:t xml:space="preserve"> garder en tout temps le contrôle et de ne pas l'appuyer contre une voiture de train ou de métro, un siège d'une voiture ou contre tout autre équipement ou installation utilisé par un OTC pour offrir le service de transport en commun;</w:t>
      </w:r>
    </w:p>
    <w:p w14:paraId="6F9156DC" w14:textId="53EA29F6" w:rsidR="00B319ED" w:rsidRPr="003674ED" w:rsidRDefault="00B319ED" w:rsidP="003674ED">
      <w:pPr>
        <w:pStyle w:val="Paragraphedeliste"/>
        <w:numPr>
          <w:ilvl w:val="0"/>
          <w:numId w:val="28"/>
        </w:numPr>
        <w:spacing w:before="360" w:after="360"/>
        <w:rPr>
          <w:rFonts w:cs="Arial"/>
          <w:szCs w:val="28"/>
        </w:rPr>
      </w:pPr>
      <w:proofErr w:type="gramStart"/>
      <w:r w:rsidRPr="003674ED">
        <w:rPr>
          <w:rFonts w:cs="Arial"/>
          <w:szCs w:val="28"/>
        </w:rPr>
        <w:t>de</w:t>
      </w:r>
      <w:proofErr w:type="gramEnd"/>
      <w:r w:rsidRPr="003674ED">
        <w:rPr>
          <w:rFonts w:cs="Arial"/>
          <w:szCs w:val="28"/>
        </w:rPr>
        <w:t xml:space="preserve"> se conformer aux autres dispositions de ce règlement.</w:t>
      </w:r>
    </w:p>
    <w:p w14:paraId="35BE3035" w14:textId="4C56E538" w:rsidR="00B319ED" w:rsidRPr="00B319ED" w:rsidRDefault="00B319ED" w:rsidP="003674ED">
      <w:pPr>
        <w:widowControl w:val="0"/>
        <w:spacing w:beforeLines="150" w:before="360" w:afterLines="150" w:after="360" w:line="240" w:lineRule="auto"/>
        <w:rPr>
          <w:rFonts w:ascii="Arial" w:hAnsi="Arial" w:cs="Arial"/>
          <w:sz w:val="28"/>
          <w:szCs w:val="28"/>
        </w:rPr>
      </w:pPr>
      <w:r w:rsidRPr="00B319ED">
        <w:rPr>
          <w:rFonts w:ascii="Arial" w:hAnsi="Arial" w:cs="Arial"/>
          <w:sz w:val="28"/>
          <w:szCs w:val="28"/>
        </w:rPr>
        <w:t>Sous réserve de l’article 23 du présent règlement, dans toute autre circonstance ou tout autre lieu, ou lors d’une suspension temporaire, il est interdit de transporter une bicyclette,</w:t>
      </w:r>
      <w:r w:rsidR="003674ED" w:rsidRPr="003674ED">
        <w:rPr>
          <w:rFonts w:ascii="Arial" w:hAnsi="Arial" w:cs="Arial"/>
          <w:sz w:val="28"/>
          <w:szCs w:val="28"/>
        </w:rPr>
        <w:t xml:space="preserve"> </w:t>
      </w:r>
      <w:r w:rsidR="003674ED" w:rsidRPr="00B319ED">
        <w:rPr>
          <w:rFonts w:ascii="Arial" w:hAnsi="Arial" w:cs="Arial"/>
          <w:sz w:val="28"/>
          <w:szCs w:val="28"/>
        </w:rPr>
        <w:t>une bicyclette munie d’un moteur électrique, un monocycle, un tricycle, une motocyclette, un cyclomoteur ou autre objet similaire.</w:t>
      </w:r>
    </w:p>
    <w:p w14:paraId="7047FEA2" w14:textId="09CF9C50" w:rsidR="00B319ED" w:rsidRPr="00B319ED" w:rsidRDefault="003674ED" w:rsidP="00B319ED">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B319ED" w:rsidRPr="00B319ED">
        <w:rPr>
          <w:rFonts w:ascii="Arial" w:hAnsi="Arial" w:cs="Arial"/>
          <w:sz w:val="28"/>
          <w:szCs w:val="28"/>
        </w:rPr>
        <w:t>11</w:t>
      </w:r>
    </w:p>
    <w:p w14:paraId="50C2E8BF" w14:textId="7831222C" w:rsidR="00B319ED" w:rsidRPr="00B319ED" w:rsidRDefault="00B319ED" w:rsidP="00B319ED">
      <w:pPr>
        <w:widowControl w:val="0"/>
        <w:spacing w:beforeLines="150" w:before="360" w:afterLines="150" w:after="360" w:line="240" w:lineRule="auto"/>
        <w:rPr>
          <w:rFonts w:ascii="Arial" w:hAnsi="Arial" w:cs="Arial"/>
          <w:sz w:val="28"/>
          <w:szCs w:val="28"/>
        </w:rPr>
      </w:pPr>
      <w:r w:rsidRPr="001C2BFA">
        <w:rPr>
          <w:rFonts w:ascii="Arial" w:hAnsi="Arial" w:cs="Arial"/>
          <w:b/>
          <w:bCs/>
          <w:sz w:val="28"/>
          <w:szCs w:val="28"/>
        </w:rPr>
        <w:lastRenderedPageBreak/>
        <w:t>23.</w:t>
      </w:r>
      <w:r w:rsidRPr="00B319ED">
        <w:rPr>
          <w:rFonts w:ascii="Arial" w:hAnsi="Arial" w:cs="Arial"/>
          <w:sz w:val="28"/>
          <w:szCs w:val="28"/>
        </w:rPr>
        <w:t xml:space="preserve"> Il est permis de transporter une bicyclette, lorsqu’un autobus, minibus ou midibus est muni d’un support à cet effet situé à l’avant aux conditions suivantes</w:t>
      </w:r>
      <w:r w:rsidR="001668E5">
        <w:rPr>
          <w:rFonts w:ascii="Arial" w:hAnsi="Arial" w:cs="Arial"/>
          <w:sz w:val="28"/>
          <w:szCs w:val="28"/>
        </w:rPr>
        <w:t> :</w:t>
      </w:r>
    </w:p>
    <w:p w14:paraId="6067CAE4" w14:textId="252F0A74" w:rsidR="00B319ED" w:rsidRPr="001C2BFA" w:rsidRDefault="00B319ED" w:rsidP="001C2BFA">
      <w:pPr>
        <w:pStyle w:val="Paragraphedeliste"/>
        <w:numPr>
          <w:ilvl w:val="0"/>
          <w:numId w:val="30"/>
        </w:numPr>
        <w:spacing w:before="360" w:after="360"/>
        <w:rPr>
          <w:rFonts w:cs="Arial"/>
          <w:szCs w:val="28"/>
        </w:rPr>
      </w:pPr>
      <w:proofErr w:type="gramStart"/>
      <w:r w:rsidRPr="001C2BFA">
        <w:rPr>
          <w:rFonts w:cs="Arial"/>
          <w:szCs w:val="28"/>
        </w:rPr>
        <w:t>de</w:t>
      </w:r>
      <w:proofErr w:type="gramEnd"/>
      <w:r w:rsidRPr="001C2BFA">
        <w:rPr>
          <w:rFonts w:cs="Arial"/>
          <w:szCs w:val="28"/>
        </w:rPr>
        <w:t xml:space="preserve"> se conformer aux conditions d’utilisation désignées par affichage; et</w:t>
      </w:r>
    </w:p>
    <w:p w14:paraId="08DF6F10" w14:textId="3662CF33" w:rsidR="00B319ED" w:rsidRPr="001C2BFA" w:rsidRDefault="00B319ED" w:rsidP="001C2BFA">
      <w:pPr>
        <w:pStyle w:val="Paragraphedeliste"/>
        <w:numPr>
          <w:ilvl w:val="0"/>
          <w:numId w:val="30"/>
        </w:numPr>
        <w:spacing w:before="360" w:after="360"/>
        <w:rPr>
          <w:rFonts w:cs="Arial"/>
          <w:szCs w:val="28"/>
        </w:rPr>
      </w:pPr>
      <w:proofErr w:type="gramStart"/>
      <w:r w:rsidRPr="001C2BFA">
        <w:rPr>
          <w:rFonts w:cs="Arial"/>
          <w:szCs w:val="28"/>
        </w:rPr>
        <w:t>de</w:t>
      </w:r>
      <w:proofErr w:type="gramEnd"/>
      <w:r w:rsidRPr="001C2BFA">
        <w:rPr>
          <w:rFonts w:cs="Arial"/>
          <w:szCs w:val="28"/>
        </w:rPr>
        <w:t xml:space="preserve"> se conformer aux autres dispositions du présent règlement.</w:t>
      </w:r>
    </w:p>
    <w:p w14:paraId="7EB4714E"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B319ED">
        <w:rPr>
          <w:rFonts w:ascii="Arial" w:hAnsi="Arial" w:cs="Arial"/>
          <w:sz w:val="28"/>
          <w:szCs w:val="28"/>
        </w:rPr>
        <w:t>Malgré l’alinéa précédent, il est interdit à toute personne de transporter une bicyclette, une bicyclette munie d’un moteur électrique, un monocycle, un tricycle, une motocyclette, un cyclomoteur ou autre objet similaire ou d’utiliser le support situé à l’avant de l’autobus, midibus et minibus qui circule sur une voie réservée identifiée à l’Annexe 1.</w:t>
      </w:r>
    </w:p>
    <w:p w14:paraId="6B6BBBE3" w14:textId="5D10E5F1" w:rsidR="00B319ED" w:rsidRPr="00B319ED" w:rsidRDefault="00B319ED" w:rsidP="00B319ED">
      <w:pPr>
        <w:widowControl w:val="0"/>
        <w:spacing w:beforeLines="150" w:before="360" w:afterLines="150" w:after="360" w:line="240" w:lineRule="auto"/>
        <w:rPr>
          <w:rFonts w:ascii="Arial" w:hAnsi="Arial" w:cs="Arial"/>
          <w:sz w:val="28"/>
          <w:szCs w:val="28"/>
        </w:rPr>
      </w:pPr>
      <w:r w:rsidRPr="001C2BFA">
        <w:rPr>
          <w:rFonts w:ascii="Arial" w:hAnsi="Arial" w:cs="Arial"/>
          <w:b/>
          <w:bCs/>
          <w:sz w:val="28"/>
          <w:szCs w:val="28"/>
        </w:rPr>
        <w:t>24.</w:t>
      </w:r>
      <w:r w:rsidRPr="00B319ED">
        <w:rPr>
          <w:rFonts w:ascii="Arial" w:hAnsi="Arial" w:cs="Arial"/>
          <w:sz w:val="28"/>
          <w:szCs w:val="28"/>
        </w:rPr>
        <w:t xml:space="preserve"> Nonobstant les autres dispositions de la présente sous-section, dans ou sur un Immeuble ou le Matériel roulant il est interdit à toute personne</w:t>
      </w:r>
      <w:r w:rsidR="001668E5">
        <w:rPr>
          <w:rFonts w:ascii="Arial" w:hAnsi="Arial" w:cs="Arial"/>
          <w:sz w:val="28"/>
          <w:szCs w:val="28"/>
        </w:rPr>
        <w:t> :</w:t>
      </w:r>
    </w:p>
    <w:p w14:paraId="1F13EBBA" w14:textId="0143FBC5" w:rsidR="00B319ED" w:rsidRPr="001C2BFA" w:rsidRDefault="00B319ED" w:rsidP="001C2BFA">
      <w:pPr>
        <w:pStyle w:val="Paragraphedeliste"/>
        <w:numPr>
          <w:ilvl w:val="0"/>
          <w:numId w:val="32"/>
        </w:numPr>
        <w:spacing w:before="360" w:after="360"/>
        <w:rPr>
          <w:rFonts w:cs="Arial"/>
          <w:szCs w:val="28"/>
        </w:rPr>
      </w:pPr>
      <w:proofErr w:type="gramStart"/>
      <w:r w:rsidRPr="001C2BFA">
        <w:rPr>
          <w:rFonts w:cs="Arial"/>
          <w:szCs w:val="28"/>
        </w:rPr>
        <w:t>de</w:t>
      </w:r>
      <w:proofErr w:type="gramEnd"/>
      <w:r w:rsidRPr="001C2BFA">
        <w:rPr>
          <w:rFonts w:cs="Arial"/>
          <w:szCs w:val="28"/>
        </w:rPr>
        <w:t xml:space="preserve"> circuler sur une bicyclette, une bicyclette électrique, un monocycle, un tricycle, une motocyclette, un cyclomoteur ou autre objet similaire;</w:t>
      </w:r>
    </w:p>
    <w:p w14:paraId="5A470693" w14:textId="6A9DAC95" w:rsidR="00B319ED" w:rsidRPr="001C2BFA" w:rsidRDefault="00B319ED" w:rsidP="001C2BFA">
      <w:pPr>
        <w:pStyle w:val="Paragraphedeliste"/>
        <w:numPr>
          <w:ilvl w:val="0"/>
          <w:numId w:val="32"/>
        </w:numPr>
        <w:spacing w:before="360" w:after="360"/>
        <w:rPr>
          <w:rFonts w:cs="Arial"/>
          <w:szCs w:val="28"/>
        </w:rPr>
      </w:pPr>
      <w:proofErr w:type="gramStart"/>
      <w:r w:rsidRPr="001C2BFA">
        <w:rPr>
          <w:rFonts w:cs="Arial"/>
          <w:szCs w:val="28"/>
        </w:rPr>
        <w:t>de</w:t>
      </w:r>
      <w:proofErr w:type="gramEnd"/>
      <w:r w:rsidRPr="001C2BFA">
        <w:rPr>
          <w:rFonts w:cs="Arial"/>
          <w:szCs w:val="28"/>
        </w:rPr>
        <w:t xml:space="preserve"> laisser stationner en permanence ou temporairement une bicyclette, un monocycle, un tricycle, une motocyclette, un cyclomoteur ou autre objet similaire ailleurs que sur les supports prévus à cette fin.</w:t>
      </w:r>
    </w:p>
    <w:p w14:paraId="71D42498"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EF51B9">
        <w:rPr>
          <w:rFonts w:ascii="Arial" w:hAnsi="Arial" w:cs="Arial"/>
          <w:b/>
          <w:bCs/>
          <w:sz w:val="28"/>
          <w:szCs w:val="28"/>
        </w:rPr>
        <w:t>25.</w:t>
      </w:r>
      <w:r w:rsidRPr="00B319ED">
        <w:rPr>
          <w:rFonts w:ascii="Arial" w:hAnsi="Arial" w:cs="Arial"/>
          <w:sz w:val="28"/>
          <w:szCs w:val="28"/>
        </w:rPr>
        <w:t xml:space="preserve"> La présente sous-section ne limite cependant pas le droit de l’Autorité ou d’un OTC exploitant le lieu d’interdire temporairement l’accès à un Immeuble ou au Matériel roulant à toute personne qui transporte une bicyclette, une bicyclette munie d’un moteur électrique, un monocycle, un tricycle, une motocyclette ou cyclomoteur ou autre objet similaire.</w:t>
      </w:r>
    </w:p>
    <w:p w14:paraId="728CCA56" w14:textId="1679F6D5" w:rsidR="00B319ED" w:rsidRPr="00B319ED" w:rsidRDefault="00B319ED" w:rsidP="00EF51B9">
      <w:pPr>
        <w:pStyle w:val="Titre2"/>
        <w:spacing w:before="360" w:after="360"/>
      </w:pPr>
      <w:bookmarkStart w:id="15" w:name="_Toc237198663"/>
      <w:r w:rsidRPr="00B319ED">
        <w:t>Sous-section IV</w:t>
      </w:r>
      <w:r w:rsidR="00685FB8">
        <w:t> – </w:t>
      </w:r>
      <w:r w:rsidRPr="00B319ED">
        <w:t>Appareils électroniques</w:t>
      </w:r>
      <w:bookmarkEnd w:id="15"/>
    </w:p>
    <w:p w14:paraId="1E3B2D78"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EF51B9">
        <w:rPr>
          <w:rFonts w:ascii="Arial" w:hAnsi="Arial" w:cs="Arial"/>
          <w:b/>
          <w:bCs/>
          <w:sz w:val="28"/>
          <w:szCs w:val="28"/>
        </w:rPr>
        <w:lastRenderedPageBreak/>
        <w:t>26.</w:t>
      </w:r>
      <w:r w:rsidRPr="00B319ED">
        <w:rPr>
          <w:rFonts w:ascii="Arial" w:hAnsi="Arial" w:cs="Arial"/>
          <w:sz w:val="28"/>
          <w:szCs w:val="28"/>
        </w:rPr>
        <w:t xml:space="preserve"> Dans un Immeuble ou dans le Matériel roulant, il est permis de faire fonctionner tout appareil électronique émettant du son, à condition de faire usage d’écouteur.</w:t>
      </w:r>
    </w:p>
    <w:p w14:paraId="5F4C218B"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B319ED">
        <w:rPr>
          <w:rFonts w:ascii="Arial" w:hAnsi="Arial" w:cs="Arial"/>
          <w:sz w:val="28"/>
          <w:szCs w:val="28"/>
        </w:rPr>
        <w:t>Dans toute autre circonstance ou tout autre lieu, cette activité est interdite à moins d’autorisation de l’Autorité ou d’un OTC.</w:t>
      </w:r>
    </w:p>
    <w:p w14:paraId="06AFC03E"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B319ED">
        <w:rPr>
          <w:rFonts w:ascii="Arial" w:hAnsi="Arial" w:cs="Arial"/>
          <w:sz w:val="28"/>
          <w:szCs w:val="28"/>
        </w:rPr>
        <w:t>Aux fins de cet article, les différentes sonneries pouvant être émises par un appareil téléphonique ne sont pas interdites.</w:t>
      </w:r>
    </w:p>
    <w:p w14:paraId="1F6ECFD6" w14:textId="0B6D91F2" w:rsidR="00B319ED" w:rsidRPr="00B319ED" w:rsidRDefault="00B319ED" w:rsidP="00EF51B9">
      <w:pPr>
        <w:pStyle w:val="Titre1"/>
        <w:spacing w:before="360" w:after="360"/>
      </w:pPr>
      <w:bookmarkStart w:id="16" w:name="_Toc237198664"/>
      <w:r w:rsidRPr="00B319ED">
        <w:t>Section VIII</w:t>
      </w:r>
      <w:r w:rsidR="001668E5">
        <w:t> – </w:t>
      </w:r>
      <w:r w:rsidRPr="00B319ED">
        <w:t>Interdiction de circulation d’un véhicule routier</w:t>
      </w:r>
      <w:bookmarkEnd w:id="16"/>
    </w:p>
    <w:p w14:paraId="7927F8E4" w14:textId="27C76BC9" w:rsidR="00B319ED" w:rsidRPr="00B319ED" w:rsidRDefault="00B319ED" w:rsidP="00B319ED">
      <w:pPr>
        <w:widowControl w:val="0"/>
        <w:spacing w:beforeLines="150" w:before="360" w:afterLines="150" w:after="360" w:line="240" w:lineRule="auto"/>
        <w:rPr>
          <w:rFonts w:ascii="Arial" w:hAnsi="Arial" w:cs="Arial"/>
          <w:sz w:val="28"/>
          <w:szCs w:val="28"/>
        </w:rPr>
      </w:pPr>
      <w:r w:rsidRPr="00EF51B9">
        <w:rPr>
          <w:rFonts w:ascii="Arial" w:hAnsi="Arial" w:cs="Arial"/>
          <w:b/>
          <w:bCs/>
          <w:sz w:val="28"/>
          <w:szCs w:val="28"/>
        </w:rPr>
        <w:t>27.</w:t>
      </w:r>
      <w:r w:rsidRPr="00B319ED">
        <w:rPr>
          <w:rFonts w:ascii="Arial" w:hAnsi="Arial" w:cs="Arial"/>
          <w:sz w:val="28"/>
          <w:szCs w:val="28"/>
        </w:rPr>
        <w:t xml:space="preserve"> Dans ou sur un Immeuble, il est interdit de circuler avec un véhicule routier</w:t>
      </w:r>
      <w:r w:rsidR="001668E5">
        <w:rPr>
          <w:rFonts w:ascii="Arial" w:hAnsi="Arial" w:cs="Arial"/>
          <w:sz w:val="28"/>
          <w:szCs w:val="28"/>
        </w:rPr>
        <w:t> :</w:t>
      </w:r>
    </w:p>
    <w:p w14:paraId="0D842CDB" w14:textId="4E8416AE" w:rsidR="00B319ED" w:rsidRPr="00EF51B9" w:rsidRDefault="00B319ED" w:rsidP="00EF51B9">
      <w:pPr>
        <w:pStyle w:val="Paragraphedeliste"/>
        <w:numPr>
          <w:ilvl w:val="0"/>
          <w:numId w:val="34"/>
        </w:numPr>
        <w:spacing w:before="360" w:after="360"/>
        <w:rPr>
          <w:rFonts w:cs="Arial"/>
          <w:szCs w:val="28"/>
        </w:rPr>
      </w:pPr>
      <w:proofErr w:type="gramStart"/>
      <w:r w:rsidRPr="00EF51B9">
        <w:rPr>
          <w:rFonts w:cs="Arial"/>
          <w:szCs w:val="28"/>
        </w:rPr>
        <w:t>dans</w:t>
      </w:r>
      <w:proofErr w:type="gramEnd"/>
      <w:r w:rsidRPr="00EF51B9">
        <w:rPr>
          <w:rFonts w:cs="Arial"/>
          <w:szCs w:val="28"/>
        </w:rPr>
        <w:t xml:space="preserve"> un endroit où l’accès est interdit;</w:t>
      </w:r>
    </w:p>
    <w:p w14:paraId="22B981F0" w14:textId="0B4A588B" w:rsidR="00B319ED" w:rsidRPr="00EF51B9" w:rsidRDefault="00B319ED" w:rsidP="00EF51B9">
      <w:pPr>
        <w:pStyle w:val="Paragraphedeliste"/>
        <w:numPr>
          <w:ilvl w:val="0"/>
          <w:numId w:val="34"/>
        </w:numPr>
        <w:spacing w:before="360" w:after="360"/>
        <w:rPr>
          <w:rFonts w:cs="Arial"/>
          <w:szCs w:val="28"/>
        </w:rPr>
      </w:pPr>
      <w:proofErr w:type="gramStart"/>
      <w:r w:rsidRPr="00EF51B9">
        <w:rPr>
          <w:rFonts w:cs="Arial"/>
          <w:szCs w:val="28"/>
        </w:rPr>
        <w:t>dans</w:t>
      </w:r>
      <w:proofErr w:type="gramEnd"/>
      <w:r w:rsidRPr="00EF51B9">
        <w:rPr>
          <w:rFonts w:cs="Arial"/>
          <w:szCs w:val="28"/>
        </w:rPr>
        <w:t xml:space="preserve"> un endroit qui n’est pas aménagé pour la circulation d’un ou des véhicules;</w:t>
      </w:r>
    </w:p>
    <w:p w14:paraId="41BA8664" w14:textId="4B290A93" w:rsidR="00B319ED" w:rsidRPr="00EF51B9" w:rsidRDefault="00B319ED" w:rsidP="00EF51B9">
      <w:pPr>
        <w:pStyle w:val="Paragraphedeliste"/>
        <w:numPr>
          <w:ilvl w:val="0"/>
          <w:numId w:val="34"/>
        </w:numPr>
        <w:spacing w:before="360" w:after="360"/>
        <w:rPr>
          <w:rFonts w:cs="Arial"/>
          <w:szCs w:val="28"/>
        </w:rPr>
      </w:pPr>
      <w:proofErr w:type="gramStart"/>
      <w:r w:rsidRPr="00EF51B9">
        <w:rPr>
          <w:rFonts w:cs="Arial"/>
          <w:szCs w:val="28"/>
        </w:rPr>
        <w:t>dans</w:t>
      </w:r>
      <w:proofErr w:type="gramEnd"/>
      <w:r w:rsidRPr="00EF51B9">
        <w:rPr>
          <w:rFonts w:cs="Arial"/>
          <w:szCs w:val="28"/>
        </w:rPr>
        <w:t xml:space="preserve"> un endroit réservé exclusivement aux véhicules routiers affectés au Service de transport collectif d’un Immeuble;</w:t>
      </w:r>
    </w:p>
    <w:p w14:paraId="2BC278A1" w14:textId="495E49EB" w:rsidR="00B319ED" w:rsidRDefault="00B319ED" w:rsidP="00EF51B9">
      <w:pPr>
        <w:pStyle w:val="Paragraphedeliste"/>
        <w:numPr>
          <w:ilvl w:val="0"/>
          <w:numId w:val="34"/>
        </w:numPr>
        <w:spacing w:before="360" w:after="360"/>
        <w:rPr>
          <w:rFonts w:cs="Arial"/>
          <w:szCs w:val="28"/>
        </w:rPr>
      </w:pPr>
      <w:proofErr w:type="gramStart"/>
      <w:r w:rsidRPr="00EF51B9">
        <w:rPr>
          <w:rFonts w:cs="Arial"/>
          <w:szCs w:val="28"/>
        </w:rPr>
        <w:t>de</w:t>
      </w:r>
      <w:proofErr w:type="gramEnd"/>
      <w:r w:rsidRPr="00EF51B9">
        <w:rPr>
          <w:rFonts w:cs="Arial"/>
          <w:szCs w:val="28"/>
        </w:rPr>
        <w:t xml:space="preserve"> manière à obstruer, gêner ou entraver la libre circulation d’une ou des personnes ou d’un véhicule ou du Matériel roulant;</w:t>
      </w:r>
    </w:p>
    <w:p w14:paraId="4C314F93" w14:textId="50BD20E3" w:rsidR="00EF51B9" w:rsidRPr="00EF51B9" w:rsidRDefault="00EF51B9" w:rsidP="00EF51B9">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Pr="00B319ED">
        <w:rPr>
          <w:rFonts w:ascii="Arial" w:hAnsi="Arial" w:cs="Arial"/>
          <w:sz w:val="28"/>
          <w:szCs w:val="28"/>
        </w:rPr>
        <w:t>12</w:t>
      </w:r>
    </w:p>
    <w:p w14:paraId="1FC42937" w14:textId="199C534A" w:rsidR="00B319ED" w:rsidRPr="00EF51B9" w:rsidRDefault="00B319ED" w:rsidP="00EF51B9">
      <w:pPr>
        <w:pStyle w:val="Paragraphedeliste"/>
        <w:numPr>
          <w:ilvl w:val="0"/>
          <w:numId w:val="34"/>
        </w:numPr>
        <w:spacing w:before="360" w:after="360"/>
        <w:rPr>
          <w:rFonts w:cs="Arial"/>
          <w:szCs w:val="28"/>
        </w:rPr>
      </w:pPr>
      <w:proofErr w:type="gramStart"/>
      <w:r w:rsidRPr="00EF51B9">
        <w:rPr>
          <w:rFonts w:cs="Arial"/>
          <w:szCs w:val="28"/>
        </w:rPr>
        <w:t>de</w:t>
      </w:r>
      <w:proofErr w:type="gramEnd"/>
      <w:r w:rsidRPr="00EF51B9">
        <w:rPr>
          <w:rFonts w:cs="Arial"/>
          <w:szCs w:val="28"/>
        </w:rPr>
        <w:t xml:space="preserve"> manière à mettre en péril la sécurité d’une ou des personnes ou du Matériel roulant.</w:t>
      </w:r>
    </w:p>
    <w:p w14:paraId="436DF3FA" w14:textId="4CA36200" w:rsidR="00B319ED" w:rsidRPr="00B319ED" w:rsidRDefault="00B319ED" w:rsidP="00EF51B9">
      <w:pPr>
        <w:pStyle w:val="Titre1"/>
        <w:spacing w:before="360" w:after="360"/>
      </w:pPr>
      <w:bookmarkStart w:id="17" w:name="_Toc237198665"/>
      <w:r w:rsidRPr="00B319ED">
        <w:t>Section IX</w:t>
      </w:r>
      <w:r w:rsidR="001668E5">
        <w:t> – </w:t>
      </w:r>
      <w:r w:rsidRPr="00B319ED">
        <w:t>Interdiction de stationnement d’un véhicule routier</w:t>
      </w:r>
      <w:bookmarkEnd w:id="17"/>
    </w:p>
    <w:p w14:paraId="6C35A538" w14:textId="2251C572" w:rsidR="00B319ED" w:rsidRPr="00B319ED" w:rsidRDefault="00B319ED" w:rsidP="00B319ED">
      <w:pPr>
        <w:widowControl w:val="0"/>
        <w:spacing w:beforeLines="150" w:before="360" w:afterLines="150" w:after="360" w:line="240" w:lineRule="auto"/>
        <w:rPr>
          <w:rFonts w:ascii="Arial" w:hAnsi="Arial" w:cs="Arial"/>
          <w:sz w:val="28"/>
          <w:szCs w:val="28"/>
        </w:rPr>
      </w:pPr>
      <w:r w:rsidRPr="00EF51B9">
        <w:rPr>
          <w:rFonts w:ascii="Arial" w:hAnsi="Arial" w:cs="Arial"/>
          <w:b/>
          <w:bCs/>
          <w:sz w:val="28"/>
          <w:szCs w:val="28"/>
        </w:rPr>
        <w:t>28.</w:t>
      </w:r>
      <w:r w:rsidRPr="00B319ED">
        <w:rPr>
          <w:rFonts w:ascii="Arial" w:hAnsi="Arial" w:cs="Arial"/>
          <w:sz w:val="28"/>
          <w:szCs w:val="28"/>
        </w:rPr>
        <w:t xml:space="preserve"> Dans ou sur un Immeuble, il est interdit de stationner un véhicule </w:t>
      </w:r>
      <w:r w:rsidRPr="00B319ED">
        <w:rPr>
          <w:rFonts w:ascii="Arial" w:hAnsi="Arial" w:cs="Arial"/>
          <w:sz w:val="28"/>
          <w:szCs w:val="28"/>
        </w:rPr>
        <w:lastRenderedPageBreak/>
        <w:t>routier</w:t>
      </w:r>
      <w:r w:rsidR="001668E5">
        <w:rPr>
          <w:rFonts w:ascii="Arial" w:hAnsi="Arial" w:cs="Arial"/>
          <w:sz w:val="28"/>
          <w:szCs w:val="28"/>
        </w:rPr>
        <w:t> :</w:t>
      </w:r>
    </w:p>
    <w:p w14:paraId="611048A8" w14:textId="3B049068"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à</w:t>
      </w:r>
      <w:proofErr w:type="gramEnd"/>
      <w:r w:rsidRPr="00EF51B9">
        <w:rPr>
          <w:rFonts w:cs="Arial"/>
          <w:szCs w:val="28"/>
        </w:rPr>
        <w:t xml:space="preserve"> un endroit réservé au Matériel roulant;</w:t>
      </w:r>
    </w:p>
    <w:p w14:paraId="48C043DA" w14:textId="170F2C1A"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à</w:t>
      </w:r>
      <w:proofErr w:type="gramEnd"/>
      <w:r w:rsidRPr="00EF51B9">
        <w:rPr>
          <w:rFonts w:cs="Arial"/>
          <w:szCs w:val="28"/>
        </w:rPr>
        <w:t xml:space="preserve"> un endroit où l’accès est interdit;</w:t>
      </w:r>
    </w:p>
    <w:p w14:paraId="12F7CE7A" w14:textId="2F6F20ED"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à</w:t>
      </w:r>
      <w:proofErr w:type="gramEnd"/>
      <w:r w:rsidRPr="00EF51B9">
        <w:rPr>
          <w:rFonts w:cs="Arial"/>
          <w:szCs w:val="28"/>
        </w:rPr>
        <w:t xml:space="preserve"> un endroit qui n’est pas aménagé pour le stationnement d’un véhicule routier;</w:t>
      </w:r>
    </w:p>
    <w:p w14:paraId="47B8CE59" w14:textId="70227D66"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à</w:t>
      </w:r>
      <w:proofErr w:type="gramEnd"/>
      <w:r w:rsidRPr="00EF51B9">
        <w:rPr>
          <w:rFonts w:cs="Arial"/>
          <w:szCs w:val="28"/>
        </w:rPr>
        <w:t xml:space="preserve"> un endroit où la signalisation ou les marques sur la chaussée interdisent le stationnement d’un véhicule routier;</w:t>
      </w:r>
    </w:p>
    <w:p w14:paraId="17D116BC" w14:textId="6DD97AE2"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à</w:t>
      </w:r>
      <w:proofErr w:type="gramEnd"/>
      <w:r w:rsidRPr="00EF51B9">
        <w:rPr>
          <w:rFonts w:cs="Arial"/>
          <w:szCs w:val="28"/>
        </w:rPr>
        <w:t xml:space="preserve"> un endroit et aux heures où la signalisation interdit le stationnement d’un véhicule routier;</w:t>
      </w:r>
    </w:p>
    <w:p w14:paraId="4B61DB13" w14:textId="26C44FD8"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à</w:t>
      </w:r>
      <w:proofErr w:type="gramEnd"/>
      <w:r w:rsidRPr="00EF51B9">
        <w:rPr>
          <w:rFonts w:cs="Arial"/>
          <w:szCs w:val="28"/>
        </w:rPr>
        <w:t xml:space="preserve"> un endroit et aux heures où la signalisation indique que le stationnement y est réservé à d'autres véhicules routiers;</w:t>
      </w:r>
    </w:p>
    <w:p w14:paraId="041E4B43" w14:textId="12E20749"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à</w:t>
      </w:r>
      <w:proofErr w:type="gramEnd"/>
      <w:r w:rsidRPr="00EF51B9">
        <w:rPr>
          <w:rFonts w:cs="Arial"/>
          <w:szCs w:val="28"/>
        </w:rPr>
        <w:t xml:space="preserve"> un endroit où la signalisation autorise le stationnement pour une période limitée, au-delà de la période autorisée;</w:t>
      </w:r>
    </w:p>
    <w:p w14:paraId="1939F746" w14:textId="1C8B99AD"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à</w:t>
      </w:r>
      <w:proofErr w:type="gramEnd"/>
      <w:r w:rsidRPr="00EF51B9">
        <w:rPr>
          <w:rFonts w:cs="Arial"/>
          <w:szCs w:val="28"/>
        </w:rPr>
        <w:t xml:space="preserve"> un endroit où la signalisation interdit le stationnement excepté à certaines fins, à moins que ce ne soit effectivement à une telle fin;</w:t>
      </w:r>
    </w:p>
    <w:p w14:paraId="5FCFF92B" w14:textId="277EEFE7"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à</w:t>
      </w:r>
      <w:proofErr w:type="gramEnd"/>
      <w:r w:rsidRPr="00EF51B9">
        <w:rPr>
          <w:rFonts w:cs="Arial"/>
          <w:szCs w:val="28"/>
        </w:rPr>
        <w:t xml:space="preserve"> un endroit où le stationnement est réservé à un détenteur d’une vignette d’identification valide pour l’utilisation d’un espace de stationnement réservé aux personnes handicapées émise par la Société de l’assurance automobile du Québec; à moins d’être détenteur d’une telle vignette et de l’afficher de façon visible dans le pare-brise du véhicule;</w:t>
      </w:r>
    </w:p>
    <w:p w14:paraId="4896BE10" w14:textId="1893F7BC"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à</w:t>
      </w:r>
      <w:proofErr w:type="gramEnd"/>
      <w:r w:rsidRPr="00EF51B9">
        <w:rPr>
          <w:rFonts w:cs="Arial"/>
          <w:szCs w:val="28"/>
        </w:rPr>
        <w:t xml:space="preserve"> un endroit où le stationnement est réservé à certaines catégories de véhicules ou de personnes, à moins d’être détenteur d’une autorisation valide émise par un OTC et de l’afficher de façon visible dans le pare-brise du véhicule;</w:t>
      </w:r>
    </w:p>
    <w:p w14:paraId="5A0644AD" w14:textId="6BD4DCC7"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en</w:t>
      </w:r>
      <w:proofErr w:type="gramEnd"/>
      <w:r w:rsidRPr="00EF51B9">
        <w:rPr>
          <w:rFonts w:cs="Arial"/>
          <w:szCs w:val="28"/>
        </w:rPr>
        <w:t xml:space="preserve"> occupant plus d’un espace délimité par les marques sur la </w:t>
      </w:r>
      <w:r w:rsidRPr="00EF51B9">
        <w:rPr>
          <w:rFonts w:cs="Arial"/>
          <w:szCs w:val="28"/>
        </w:rPr>
        <w:lastRenderedPageBreak/>
        <w:t>chaussée;</w:t>
      </w:r>
    </w:p>
    <w:p w14:paraId="3D858B06" w14:textId="5BC88DF6"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plus</w:t>
      </w:r>
      <w:proofErr w:type="gramEnd"/>
      <w:r w:rsidRPr="00EF51B9">
        <w:rPr>
          <w:rFonts w:cs="Arial"/>
          <w:szCs w:val="28"/>
        </w:rPr>
        <w:t xml:space="preserve"> de vingt-quatre (24) heures consécutives;</w:t>
      </w:r>
    </w:p>
    <w:p w14:paraId="4733276B" w14:textId="728D8390"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de</w:t>
      </w:r>
      <w:proofErr w:type="gramEnd"/>
      <w:r w:rsidRPr="00EF51B9">
        <w:rPr>
          <w:rFonts w:cs="Arial"/>
          <w:szCs w:val="28"/>
        </w:rPr>
        <w:t xml:space="preserve"> manière à rendre une signalisation inefficace, d’obstruer, de gêner ou d’entraver la libre circulation d’une ou des personnes ou d’un véhicule routier ou du Matériel roulant;</w:t>
      </w:r>
    </w:p>
    <w:p w14:paraId="107BFD3B" w14:textId="43BBA542" w:rsidR="00B319ED" w:rsidRPr="00EF51B9" w:rsidRDefault="00B319ED" w:rsidP="00EF51B9">
      <w:pPr>
        <w:pStyle w:val="Paragraphedeliste"/>
        <w:numPr>
          <w:ilvl w:val="0"/>
          <w:numId w:val="35"/>
        </w:numPr>
        <w:spacing w:before="360" w:after="360"/>
        <w:rPr>
          <w:rFonts w:cs="Arial"/>
          <w:szCs w:val="28"/>
        </w:rPr>
      </w:pPr>
      <w:proofErr w:type="gramStart"/>
      <w:r w:rsidRPr="00EF51B9">
        <w:rPr>
          <w:rFonts w:cs="Arial"/>
          <w:szCs w:val="28"/>
        </w:rPr>
        <w:t>de</w:t>
      </w:r>
      <w:proofErr w:type="gramEnd"/>
      <w:r w:rsidRPr="00EF51B9">
        <w:rPr>
          <w:rFonts w:cs="Arial"/>
          <w:szCs w:val="28"/>
        </w:rPr>
        <w:t xml:space="preserve"> manière à mettre en péril la sécurité d’une ou des personnes ou du Matériel roulant.</w:t>
      </w:r>
    </w:p>
    <w:p w14:paraId="7FAE6D3D" w14:textId="409E918E" w:rsidR="00B319ED" w:rsidRPr="00B319ED" w:rsidRDefault="00B319ED" w:rsidP="00BD5963">
      <w:pPr>
        <w:pStyle w:val="Titre1"/>
        <w:spacing w:before="360" w:after="360"/>
      </w:pPr>
      <w:bookmarkStart w:id="18" w:name="_Toc237198666"/>
      <w:r w:rsidRPr="00B319ED">
        <w:t>Section X</w:t>
      </w:r>
      <w:r w:rsidR="001668E5">
        <w:t> – </w:t>
      </w:r>
      <w:r w:rsidRPr="00B319ED">
        <w:t>Remorquage et frais de remorquage</w:t>
      </w:r>
      <w:bookmarkEnd w:id="18"/>
    </w:p>
    <w:p w14:paraId="61A1AED3"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BD5963">
        <w:rPr>
          <w:rFonts w:ascii="Arial" w:hAnsi="Arial" w:cs="Arial"/>
          <w:b/>
          <w:bCs/>
          <w:sz w:val="28"/>
          <w:szCs w:val="28"/>
        </w:rPr>
        <w:t>29.</w:t>
      </w:r>
      <w:r w:rsidRPr="00B319ED">
        <w:rPr>
          <w:rFonts w:ascii="Arial" w:hAnsi="Arial" w:cs="Arial"/>
          <w:sz w:val="28"/>
          <w:szCs w:val="28"/>
        </w:rPr>
        <w:t xml:space="preserve"> Un Préposé peut faire déplacer un véhicule routier stationné à un endroit où le stationnement est interdit en vertu du règlement aux frais du conducteur ou du propriétaire du véhicule.</w:t>
      </w:r>
    </w:p>
    <w:p w14:paraId="6EA984F9" w14:textId="580A9333" w:rsidR="00B319ED" w:rsidRPr="00B319ED" w:rsidRDefault="00BD5963" w:rsidP="00B319ED">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B319ED" w:rsidRPr="00B319ED">
        <w:rPr>
          <w:rFonts w:ascii="Arial" w:hAnsi="Arial" w:cs="Arial"/>
          <w:sz w:val="28"/>
          <w:szCs w:val="28"/>
        </w:rPr>
        <w:t>13</w:t>
      </w:r>
    </w:p>
    <w:p w14:paraId="785F38F8"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BD5963">
        <w:rPr>
          <w:rFonts w:ascii="Arial" w:hAnsi="Arial" w:cs="Arial"/>
          <w:b/>
          <w:bCs/>
          <w:sz w:val="28"/>
          <w:szCs w:val="28"/>
        </w:rPr>
        <w:t>30.</w:t>
      </w:r>
      <w:r w:rsidRPr="00B319ED">
        <w:rPr>
          <w:rFonts w:ascii="Arial" w:hAnsi="Arial" w:cs="Arial"/>
          <w:sz w:val="28"/>
          <w:szCs w:val="28"/>
        </w:rPr>
        <w:t xml:space="preserve"> Pour les fins d’application des sections VIII, IX et X du règlement, le propriétaire du véhicule routier est celui dont le nom est inscrit dans le registre de la Société de l’assurance automobile du Québec. Ce propriétaire peut être déclaré coupable de toute infraction décrite à la section VIII et IX commise avec un véhicule routier, à moins qu’il ne prouve que lors de l’infraction, ce véhicule était, sans son consentement, en la possession d’un tiers. Ce propriétaire est responsable des frais résultants de l’application de l’article 29 du règlement.</w:t>
      </w:r>
    </w:p>
    <w:p w14:paraId="78196D50" w14:textId="01D99596" w:rsidR="00B319ED" w:rsidRPr="00B319ED" w:rsidRDefault="00B319ED" w:rsidP="00BD5963">
      <w:pPr>
        <w:pStyle w:val="Titre1"/>
        <w:spacing w:before="360" w:after="360"/>
      </w:pPr>
      <w:bookmarkStart w:id="19" w:name="_Toc237198667"/>
      <w:r w:rsidRPr="00B319ED">
        <w:t>Section XI</w:t>
      </w:r>
      <w:r w:rsidR="001668E5">
        <w:t> – </w:t>
      </w:r>
      <w:r w:rsidRPr="00B319ED">
        <w:t>Sanction administrative</w:t>
      </w:r>
      <w:bookmarkEnd w:id="19"/>
    </w:p>
    <w:p w14:paraId="02839392"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BD5963">
        <w:rPr>
          <w:rFonts w:ascii="Arial" w:hAnsi="Arial" w:cs="Arial"/>
          <w:b/>
          <w:bCs/>
          <w:sz w:val="28"/>
          <w:szCs w:val="28"/>
        </w:rPr>
        <w:t>31.</w:t>
      </w:r>
      <w:r w:rsidRPr="00B319ED">
        <w:rPr>
          <w:rFonts w:ascii="Arial" w:hAnsi="Arial" w:cs="Arial"/>
          <w:sz w:val="28"/>
          <w:szCs w:val="28"/>
        </w:rPr>
        <w:t xml:space="preserve"> Quiconque contrevient au présent règlement peut perdre le droit de demeurer dans les Immeubles ou à bord du Matériel roulant présent ou circulant sur un Immeuble et être contraint de quitter.</w:t>
      </w:r>
    </w:p>
    <w:p w14:paraId="0CC1051C" w14:textId="728C859C" w:rsidR="00B319ED" w:rsidRPr="00B319ED" w:rsidRDefault="00B319ED" w:rsidP="00BD5963">
      <w:pPr>
        <w:pStyle w:val="Titre1"/>
        <w:spacing w:before="360" w:after="360"/>
      </w:pPr>
      <w:bookmarkStart w:id="20" w:name="_Toc237198668"/>
      <w:r w:rsidRPr="00B319ED">
        <w:t>Section XII</w:t>
      </w:r>
      <w:r w:rsidR="001668E5">
        <w:t> – </w:t>
      </w:r>
      <w:r w:rsidRPr="00B319ED">
        <w:t>Dispositions pénales</w:t>
      </w:r>
      <w:bookmarkEnd w:id="20"/>
    </w:p>
    <w:p w14:paraId="63EDB812" w14:textId="0643A450" w:rsidR="00B319ED" w:rsidRPr="00B319ED" w:rsidRDefault="00B319ED" w:rsidP="00B319ED">
      <w:pPr>
        <w:widowControl w:val="0"/>
        <w:spacing w:beforeLines="150" w:before="360" w:afterLines="150" w:after="360" w:line="240" w:lineRule="auto"/>
        <w:rPr>
          <w:rFonts w:ascii="Arial" w:hAnsi="Arial" w:cs="Arial"/>
          <w:sz w:val="28"/>
          <w:szCs w:val="28"/>
        </w:rPr>
      </w:pPr>
      <w:r w:rsidRPr="00BD5963">
        <w:rPr>
          <w:rFonts w:ascii="Arial" w:hAnsi="Arial" w:cs="Arial"/>
          <w:b/>
          <w:bCs/>
          <w:sz w:val="28"/>
          <w:szCs w:val="28"/>
        </w:rPr>
        <w:lastRenderedPageBreak/>
        <w:t>32.</w:t>
      </w:r>
      <w:r w:rsidRPr="00B319ED">
        <w:rPr>
          <w:rFonts w:ascii="Arial" w:hAnsi="Arial" w:cs="Arial"/>
          <w:sz w:val="28"/>
          <w:szCs w:val="28"/>
        </w:rPr>
        <w:t xml:space="preserve"> Quiconque contrevient à l’article 4 l) du présent règlement commet une infraction et est passible d’une amende de 50</w:t>
      </w:r>
      <w:r w:rsidR="00BD5963">
        <w:rPr>
          <w:rFonts w:ascii="Arial" w:hAnsi="Arial" w:cs="Arial"/>
          <w:sz w:val="28"/>
          <w:szCs w:val="28"/>
        </w:rPr>
        <w:t> </w:t>
      </w:r>
      <w:r w:rsidRPr="00B319ED">
        <w:rPr>
          <w:rFonts w:ascii="Arial" w:hAnsi="Arial" w:cs="Arial"/>
          <w:sz w:val="28"/>
          <w:szCs w:val="28"/>
        </w:rPr>
        <w:t>$ à 500</w:t>
      </w:r>
      <w:r w:rsidR="00BD5963">
        <w:rPr>
          <w:rFonts w:ascii="Arial" w:hAnsi="Arial" w:cs="Arial"/>
          <w:sz w:val="28"/>
          <w:szCs w:val="28"/>
        </w:rPr>
        <w:t> </w:t>
      </w:r>
      <w:r w:rsidRPr="00B319ED">
        <w:rPr>
          <w:rFonts w:ascii="Arial" w:hAnsi="Arial" w:cs="Arial"/>
          <w:sz w:val="28"/>
          <w:szCs w:val="28"/>
        </w:rPr>
        <w:t>$.</w:t>
      </w:r>
    </w:p>
    <w:p w14:paraId="31BB8484" w14:textId="46926EC2" w:rsidR="00B319ED" w:rsidRPr="00B319ED" w:rsidRDefault="00B319ED" w:rsidP="00B319ED">
      <w:pPr>
        <w:widowControl w:val="0"/>
        <w:spacing w:beforeLines="150" w:before="360" w:afterLines="150" w:after="360" w:line="240" w:lineRule="auto"/>
        <w:rPr>
          <w:rFonts w:ascii="Arial" w:hAnsi="Arial" w:cs="Arial"/>
          <w:sz w:val="28"/>
          <w:szCs w:val="28"/>
        </w:rPr>
      </w:pPr>
      <w:r w:rsidRPr="00BD5963">
        <w:rPr>
          <w:rFonts w:ascii="Arial" w:hAnsi="Arial" w:cs="Arial"/>
          <w:b/>
          <w:bCs/>
          <w:sz w:val="28"/>
          <w:szCs w:val="28"/>
        </w:rPr>
        <w:t>33.</w:t>
      </w:r>
      <w:r w:rsidRPr="00B319ED">
        <w:rPr>
          <w:rFonts w:ascii="Arial" w:hAnsi="Arial" w:cs="Arial"/>
          <w:sz w:val="28"/>
          <w:szCs w:val="28"/>
        </w:rPr>
        <w:t xml:space="preserve"> Quiconque contrevient à l’un des articles 4 a), 4 b), 4 c), 4 d), 4 e), 4 f), 4 h), 4 i), 4 k), 4 n), 4 o), 4 p), 8, 11 c), 11 e), 11 f), 11 g), 11 h), 11 l), 11 m), 12 b), 12 c), 12 d), 12 e), 12 f), 12 g), 12 h), 12 i), 12 j), 12 k), 12 l), 12 m), 12 n), 13 d), 14 a), 14 b), 14 c), 15 a), 15 b), 17, 18, 19, 20, 21, 22, 23, 24, 25 , 26, 27 b), 27 d), 27 e), 28 b), 28 c), 28 d), 28 e), 28 f), 28 g), 28 h), 28 i), 28 j), 28 k), 28 l), 28 m), ou 28 n) du présent règlement commet une infraction et est passible d'une amende de 75</w:t>
      </w:r>
      <w:r w:rsidR="00BD5963">
        <w:rPr>
          <w:rFonts w:ascii="Arial" w:hAnsi="Arial" w:cs="Arial"/>
          <w:sz w:val="28"/>
          <w:szCs w:val="28"/>
        </w:rPr>
        <w:t> </w:t>
      </w:r>
      <w:r w:rsidRPr="00B319ED">
        <w:rPr>
          <w:rFonts w:ascii="Arial" w:hAnsi="Arial" w:cs="Arial"/>
          <w:sz w:val="28"/>
          <w:szCs w:val="28"/>
        </w:rPr>
        <w:t>$ à 500</w:t>
      </w:r>
      <w:r w:rsidR="00BD5963">
        <w:rPr>
          <w:rFonts w:ascii="Arial" w:hAnsi="Arial" w:cs="Arial"/>
          <w:sz w:val="28"/>
          <w:szCs w:val="28"/>
        </w:rPr>
        <w:t> </w:t>
      </w:r>
      <w:r w:rsidRPr="00B319ED">
        <w:rPr>
          <w:rFonts w:ascii="Arial" w:hAnsi="Arial" w:cs="Arial"/>
          <w:sz w:val="28"/>
          <w:szCs w:val="28"/>
        </w:rPr>
        <w:t>$.</w:t>
      </w:r>
    </w:p>
    <w:p w14:paraId="01D77B6C" w14:textId="3763E3CA" w:rsidR="00B319ED" w:rsidRPr="00B319ED" w:rsidRDefault="00B319ED" w:rsidP="00B319ED">
      <w:pPr>
        <w:widowControl w:val="0"/>
        <w:spacing w:beforeLines="150" w:before="360" w:afterLines="150" w:after="360" w:line="240" w:lineRule="auto"/>
        <w:rPr>
          <w:rFonts w:ascii="Arial" w:hAnsi="Arial" w:cs="Arial"/>
          <w:sz w:val="28"/>
          <w:szCs w:val="28"/>
        </w:rPr>
      </w:pPr>
      <w:r w:rsidRPr="00BD5963">
        <w:rPr>
          <w:rFonts w:ascii="Arial" w:hAnsi="Arial" w:cs="Arial"/>
          <w:b/>
          <w:bCs/>
          <w:sz w:val="28"/>
          <w:szCs w:val="28"/>
        </w:rPr>
        <w:t>34.</w:t>
      </w:r>
      <w:r w:rsidRPr="00B319ED">
        <w:rPr>
          <w:rFonts w:ascii="Arial" w:hAnsi="Arial" w:cs="Arial"/>
          <w:sz w:val="28"/>
          <w:szCs w:val="28"/>
        </w:rPr>
        <w:t xml:space="preserve"> Quiconque contrevient à l’un des articles 4 g), 4 q), 6 a) ou 6 d) du présent règlement commet une infraction et est passible d'une amende de 100</w:t>
      </w:r>
      <w:r w:rsidR="00BD5963">
        <w:rPr>
          <w:rFonts w:ascii="Arial" w:hAnsi="Arial" w:cs="Arial"/>
          <w:sz w:val="28"/>
          <w:szCs w:val="28"/>
        </w:rPr>
        <w:t> </w:t>
      </w:r>
      <w:r w:rsidRPr="00B319ED">
        <w:rPr>
          <w:rFonts w:ascii="Arial" w:hAnsi="Arial" w:cs="Arial"/>
          <w:sz w:val="28"/>
          <w:szCs w:val="28"/>
        </w:rPr>
        <w:t>$ à 500</w:t>
      </w:r>
      <w:r w:rsidR="00BD5963">
        <w:rPr>
          <w:rFonts w:ascii="Arial" w:hAnsi="Arial" w:cs="Arial"/>
          <w:sz w:val="28"/>
          <w:szCs w:val="28"/>
        </w:rPr>
        <w:t> </w:t>
      </w:r>
      <w:r w:rsidRPr="00B319ED">
        <w:rPr>
          <w:rFonts w:ascii="Arial" w:hAnsi="Arial" w:cs="Arial"/>
          <w:sz w:val="28"/>
          <w:szCs w:val="28"/>
        </w:rPr>
        <w:t>$.</w:t>
      </w:r>
    </w:p>
    <w:p w14:paraId="42A68BF1" w14:textId="139A2F96" w:rsidR="00B319ED" w:rsidRPr="00B319ED" w:rsidRDefault="00B319ED" w:rsidP="00B319ED">
      <w:pPr>
        <w:widowControl w:val="0"/>
        <w:spacing w:beforeLines="150" w:before="360" w:afterLines="150" w:after="360" w:line="240" w:lineRule="auto"/>
        <w:rPr>
          <w:rFonts w:ascii="Arial" w:hAnsi="Arial" w:cs="Arial"/>
          <w:sz w:val="28"/>
          <w:szCs w:val="28"/>
        </w:rPr>
      </w:pPr>
      <w:r w:rsidRPr="001C025D">
        <w:rPr>
          <w:rFonts w:ascii="Arial" w:hAnsi="Arial" w:cs="Arial"/>
          <w:b/>
          <w:bCs/>
          <w:sz w:val="28"/>
          <w:szCs w:val="28"/>
        </w:rPr>
        <w:t>35.</w:t>
      </w:r>
      <w:r w:rsidRPr="00B319ED">
        <w:rPr>
          <w:rFonts w:ascii="Arial" w:hAnsi="Arial" w:cs="Arial"/>
          <w:sz w:val="28"/>
          <w:szCs w:val="28"/>
        </w:rPr>
        <w:t xml:space="preserve"> Quiconque contrevient à l’un des articles 5 a), 5 b), 5 c), 5 d), 7, 11 a), 11 d), 11 j), 11 k), 12 a), 13 a), 13 b), 13 c), 13 e), 27 a), 27 c), ou 28 a) du présent règlement commet une infraction et est passible d'une amende de 150</w:t>
      </w:r>
      <w:r w:rsidR="00BD5963">
        <w:rPr>
          <w:rFonts w:ascii="Arial" w:hAnsi="Arial" w:cs="Arial"/>
          <w:sz w:val="28"/>
          <w:szCs w:val="28"/>
        </w:rPr>
        <w:t> </w:t>
      </w:r>
      <w:r w:rsidRPr="00B319ED">
        <w:rPr>
          <w:rFonts w:ascii="Arial" w:hAnsi="Arial" w:cs="Arial"/>
          <w:sz w:val="28"/>
          <w:szCs w:val="28"/>
        </w:rPr>
        <w:t>$ à 500</w:t>
      </w:r>
      <w:r w:rsidR="00BD5963">
        <w:rPr>
          <w:rFonts w:ascii="Arial" w:hAnsi="Arial" w:cs="Arial"/>
          <w:sz w:val="28"/>
          <w:szCs w:val="28"/>
        </w:rPr>
        <w:t> </w:t>
      </w:r>
      <w:r w:rsidRPr="00B319ED">
        <w:rPr>
          <w:rFonts w:ascii="Arial" w:hAnsi="Arial" w:cs="Arial"/>
          <w:sz w:val="28"/>
          <w:szCs w:val="28"/>
        </w:rPr>
        <w:t>$.</w:t>
      </w:r>
    </w:p>
    <w:p w14:paraId="0A536EC1" w14:textId="5248D988" w:rsidR="00B319ED" w:rsidRPr="00B319ED" w:rsidRDefault="00B319ED" w:rsidP="00B319ED">
      <w:pPr>
        <w:widowControl w:val="0"/>
        <w:spacing w:beforeLines="150" w:before="360" w:afterLines="150" w:after="360" w:line="240" w:lineRule="auto"/>
        <w:rPr>
          <w:rFonts w:ascii="Arial" w:hAnsi="Arial" w:cs="Arial"/>
          <w:sz w:val="28"/>
          <w:szCs w:val="28"/>
        </w:rPr>
      </w:pPr>
      <w:r w:rsidRPr="001C025D">
        <w:rPr>
          <w:rFonts w:ascii="Arial" w:hAnsi="Arial" w:cs="Arial"/>
          <w:b/>
          <w:bCs/>
          <w:sz w:val="28"/>
          <w:szCs w:val="28"/>
        </w:rPr>
        <w:t>36.</w:t>
      </w:r>
      <w:r w:rsidRPr="00B319ED">
        <w:rPr>
          <w:rFonts w:ascii="Arial" w:hAnsi="Arial" w:cs="Arial"/>
          <w:sz w:val="28"/>
          <w:szCs w:val="28"/>
        </w:rPr>
        <w:t xml:space="preserve"> Quiconque contrevient à l’un des articles, 4 m), 5 e), 6 b), 6 c), 11 b) ou 16 du présent règlement commet une infraction et est passible d'une amende de 200</w:t>
      </w:r>
      <w:r w:rsidR="00BD5963">
        <w:rPr>
          <w:rFonts w:ascii="Arial" w:hAnsi="Arial" w:cs="Arial"/>
          <w:sz w:val="28"/>
          <w:szCs w:val="28"/>
        </w:rPr>
        <w:t> </w:t>
      </w:r>
      <w:r w:rsidRPr="00B319ED">
        <w:rPr>
          <w:rFonts w:ascii="Arial" w:hAnsi="Arial" w:cs="Arial"/>
          <w:sz w:val="28"/>
          <w:szCs w:val="28"/>
        </w:rPr>
        <w:t>$ à 500</w:t>
      </w:r>
      <w:r w:rsidR="00BD5963">
        <w:rPr>
          <w:rFonts w:ascii="Arial" w:hAnsi="Arial" w:cs="Arial"/>
          <w:sz w:val="28"/>
          <w:szCs w:val="28"/>
        </w:rPr>
        <w:t> </w:t>
      </w:r>
      <w:r w:rsidRPr="00B319ED">
        <w:rPr>
          <w:rFonts w:ascii="Arial" w:hAnsi="Arial" w:cs="Arial"/>
          <w:sz w:val="28"/>
          <w:szCs w:val="28"/>
        </w:rPr>
        <w:t>$.</w:t>
      </w:r>
    </w:p>
    <w:p w14:paraId="3DCC9032" w14:textId="18BDE437" w:rsidR="00B319ED" w:rsidRPr="00B319ED" w:rsidRDefault="00B319ED" w:rsidP="00B319ED">
      <w:pPr>
        <w:widowControl w:val="0"/>
        <w:spacing w:beforeLines="150" w:before="360" w:afterLines="150" w:after="360" w:line="240" w:lineRule="auto"/>
        <w:rPr>
          <w:rFonts w:ascii="Arial" w:hAnsi="Arial" w:cs="Arial"/>
          <w:sz w:val="28"/>
          <w:szCs w:val="28"/>
        </w:rPr>
      </w:pPr>
      <w:r w:rsidRPr="001C025D">
        <w:rPr>
          <w:rFonts w:ascii="Arial" w:hAnsi="Arial" w:cs="Arial"/>
          <w:b/>
          <w:bCs/>
          <w:sz w:val="28"/>
          <w:szCs w:val="28"/>
        </w:rPr>
        <w:t>37.</w:t>
      </w:r>
      <w:r w:rsidRPr="00B319ED">
        <w:rPr>
          <w:rFonts w:ascii="Arial" w:hAnsi="Arial" w:cs="Arial"/>
          <w:sz w:val="28"/>
          <w:szCs w:val="28"/>
        </w:rPr>
        <w:t xml:space="preserve"> Quiconque contrevient à l’un des articles 9 a), 9 b), ou 9 c) du présent règlement commet une infraction et est passible d'une amende de 250</w:t>
      </w:r>
      <w:r w:rsidR="001C025D">
        <w:rPr>
          <w:rFonts w:ascii="Arial" w:hAnsi="Arial" w:cs="Arial"/>
          <w:sz w:val="28"/>
          <w:szCs w:val="28"/>
        </w:rPr>
        <w:t> </w:t>
      </w:r>
      <w:r w:rsidRPr="00B319ED">
        <w:rPr>
          <w:rFonts w:ascii="Arial" w:hAnsi="Arial" w:cs="Arial"/>
          <w:sz w:val="28"/>
          <w:szCs w:val="28"/>
        </w:rPr>
        <w:t>$ à 500</w:t>
      </w:r>
      <w:r w:rsidR="001C025D">
        <w:rPr>
          <w:rFonts w:ascii="Arial" w:hAnsi="Arial" w:cs="Arial"/>
          <w:sz w:val="28"/>
          <w:szCs w:val="28"/>
        </w:rPr>
        <w:t> </w:t>
      </w:r>
      <w:r w:rsidRPr="00B319ED">
        <w:rPr>
          <w:rFonts w:ascii="Arial" w:hAnsi="Arial" w:cs="Arial"/>
          <w:sz w:val="28"/>
          <w:szCs w:val="28"/>
        </w:rPr>
        <w:t>$.</w:t>
      </w:r>
    </w:p>
    <w:p w14:paraId="6BC49CD6" w14:textId="00CC7128" w:rsidR="00B319ED" w:rsidRPr="00B319ED" w:rsidRDefault="00B319ED" w:rsidP="00B319ED">
      <w:pPr>
        <w:widowControl w:val="0"/>
        <w:spacing w:beforeLines="150" w:before="360" w:afterLines="150" w:after="360" w:line="240" w:lineRule="auto"/>
        <w:rPr>
          <w:rFonts w:ascii="Arial" w:hAnsi="Arial" w:cs="Arial"/>
          <w:sz w:val="28"/>
          <w:szCs w:val="28"/>
        </w:rPr>
      </w:pPr>
      <w:r w:rsidRPr="001C025D">
        <w:rPr>
          <w:rFonts w:ascii="Arial" w:hAnsi="Arial" w:cs="Arial"/>
          <w:b/>
          <w:bCs/>
          <w:sz w:val="28"/>
          <w:szCs w:val="28"/>
        </w:rPr>
        <w:t>38.</w:t>
      </w:r>
      <w:r w:rsidRPr="00B319ED">
        <w:rPr>
          <w:rFonts w:ascii="Arial" w:hAnsi="Arial" w:cs="Arial"/>
          <w:sz w:val="28"/>
          <w:szCs w:val="28"/>
        </w:rPr>
        <w:t xml:space="preserve"> Quiconque contrevient à l’article 4 j) du présent règlement commet une infraction et est passible d’une amende de 300</w:t>
      </w:r>
      <w:r w:rsidR="001C025D">
        <w:rPr>
          <w:rFonts w:ascii="Arial" w:hAnsi="Arial" w:cs="Arial"/>
          <w:sz w:val="28"/>
          <w:szCs w:val="28"/>
        </w:rPr>
        <w:t> </w:t>
      </w:r>
      <w:r w:rsidRPr="00B319ED">
        <w:rPr>
          <w:rFonts w:ascii="Arial" w:hAnsi="Arial" w:cs="Arial"/>
          <w:sz w:val="28"/>
          <w:szCs w:val="28"/>
        </w:rPr>
        <w:t>$ à 500</w:t>
      </w:r>
      <w:r w:rsidR="001C025D">
        <w:rPr>
          <w:rFonts w:ascii="Arial" w:hAnsi="Arial" w:cs="Arial"/>
          <w:sz w:val="28"/>
          <w:szCs w:val="28"/>
        </w:rPr>
        <w:t> </w:t>
      </w:r>
      <w:r w:rsidRPr="00B319ED">
        <w:rPr>
          <w:rFonts w:ascii="Arial" w:hAnsi="Arial" w:cs="Arial"/>
          <w:sz w:val="28"/>
          <w:szCs w:val="28"/>
        </w:rPr>
        <w:t>$.</w:t>
      </w:r>
    </w:p>
    <w:p w14:paraId="70C1B34D" w14:textId="49C948FD" w:rsidR="00B319ED" w:rsidRPr="00B319ED" w:rsidRDefault="00B319ED" w:rsidP="00B319ED">
      <w:pPr>
        <w:widowControl w:val="0"/>
        <w:spacing w:beforeLines="150" w:before="360" w:afterLines="150" w:after="360" w:line="240" w:lineRule="auto"/>
        <w:rPr>
          <w:rFonts w:ascii="Arial" w:hAnsi="Arial" w:cs="Arial"/>
          <w:sz w:val="28"/>
          <w:szCs w:val="28"/>
        </w:rPr>
      </w:pPr>
      <w:r w:rsidRPr="001C025D">
        <w:rPr>
          <w:rFonts w:ascii="Arial" w:hAnsi="Arial" w:cs="Arial"/>
          <w:b/>
          <w:bCs/>
          <w:sz w:val="28"/>
          <w:szCs w:val="28"/>
        </w:rPr>
        <w:t>39.</w:t>
      </w:r>
      <w:r w:rsidRPr="00B319ED">
        <w:rPr>
          <w:rFonts w:ascii="Arial" w:hAnsi="Arial" w:cs="Arial"/>
          <w:sz w:val="28"/>
          <w:szCs w:val="28"/>
        </w:rPr>
        <w:t xml:space="preserve"> Quiconque contrevient à l’article 11 i) du présent règlement commet une infraction et est passible d’une amende de 500</w:t>
      </w:r>
      <w:r w:rsidR="001C025D">
        <w:rPr>
          <w:rFonts w:ascii="Arial" w:hAnsi="Arial" w:cs="Arial"/>
          <w:sz w:val="28"/>
          <w:szCs w:val="28"/>
        </w:rPr>
        <w:t> </w:t>
      </w:r>
      <w:r w:rsidRPr="00B319ED">
        <w:rPr>
          <w:rFonts w:ascii="Arial" w:hAnsi="Arial" w:cs="Arial"/>
          <w:sz w:val="28"/>
          <w:szCs w:val="28"/>
        </w:rPr>
        <w:t>$.</w:t>
      </w:r>
    </w:p>
    <w:p w14:paraId="52089106"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1C025D">
        <w:rPr>
          <w:rFonts w:ascii="Arial" w:hAnsi="Arial" w:cs="Arial"/>
          <w:b/>
          <w:bCs/>
          <w:sz w:val="28"/>
          <w:szCs w:val="28"/>
        </w:rPr>
        <w:t>40.</w:t>
      </w:r>
      <w:r w:rsidRPr="00B319ED">
        <w:rPr>
          <w:rFonts w:ascii="Arial" w:hAnsi="Arial" w:cs="Arial"/>
          <w:sz w:val="28"/>
          <w:szCs w:val="28"/>
        </w:rPr>
        <w:t xml:space="preserve"> Si une même personne enfreint plus d’une fois, dans une période de vingt-quatre (24) mois une même disposition du règlement, les montants d’amendes, prévus pour cette infraction, sont portés au </w:t>
      </w:r>
      <w:r w:rsidRPr="00B319ED">
        <w:rPr>
          <w:rFonts w:ascii="Arial" w:hAnsi="Arial" w:cs="Arial"/>
          <w:sz w:val="28"/>
          <w:szCs w:val="28"/>
        </w:rPr>
        <w:lastRenderedPageBreak/>
        <w:t>double.</w:t>
      </w:r>
    </w:p>
    <w:p w14:paraId="75E690E6" w14:textId="44B85090" w:rsidR="00B319ED" w:rsidRPr="00B319ED" w:rsidRDefault="00B319ED" w:rsidP="001C025D">
      <w:pPr>
        <w:widowControl w:val="0"/>
        <w:spacing w:beforeLines="150" w:before="360" w:afterLines="150" w:after="360" w:line="240" w:lineRule="auto"/>
        <w:rPr>
          <w:rFonts w:ascii="Arial" w:hAnsi="Arial" w:cs="Arial"/>
          <w:sz w:val="28"/>
          <w:szCs w:val="28"/>
        </w:rPr>
      </w:pPr>
      <w:r w:rsidRPr="001C025D">
        <w:rPr>
          <w:rFonts w:ascii="Arial" w:hAnsi="Arial" w:cs="Arial"/>
          <w:b/>
          <w:bCs/>
          <w:sz w:val="28"/>
          <w:szCs w:val="28"/>
        </w:rPr>
        <w:t>41.</w:t>
      </w:r>
      <w:r w:rsidRPr="00B319ED">
        <w:rPr>
          <w:rFonts w:ascii="Arial" w:hAnsi="Arial" w:cs="Arial"/>
          <w:sz w:val="28"/>
          <w:szCs w:val="28"/>
        </w:rPr>
        <w:t xml:space="preserve"> Une personne qui conseille, encourage ou incite une autre personne à faire une chose qui constitue une infraction au présent règlement ou qui accomplit ou omet d’accomplir une chose ayant pour effet d’aider une autre personne à commettre une infraction est partie à</w:t>
      </w:r>
      <w:r w:rsidR="001C025D">
        <w:rPr>
          <w:rFonts w:ascii="Arial" w:hAnsi="Arial" w:cs="Arial"/>
          <w:sz w:val="28"/>
          <w:szCs w:val="28"/>
        </w:rPr>
        <w:br/>
        <w:t xml:space="preserve">DÉBUT PAGE </w:t>
      </w:r>
      <w:r w:rsidRPr="00B319ED">
        <w:rPr>
          <w:rFonts w:ascii="Arial" w:hAnsi="Arial" w:cs="Arial"/>
          <w:sz w:val="28"/>
          <w:szCs w:val="28"/>
        </w:rPr>
        <w:t>14</w:t>
      </w:r>
      <w:r w:rsidR="001C025D">
        <w:rPr>
          <w:rFonts w:ascii="Arial" w:hAnsi="Arial" w:cs="Arial"/>
          <w:sz w:val="28"/>
          <w:szCs w:val="28"/>
        </w:rPr>
        <w:br/>
      </w:r>
      <w:r w:rsidRPr="00B319ED">
        <w:rPr>
          <w:rFonts w:ascii="Arial" w:hAnsi="Arial" w:cs="Arial"/>
          <w:sz w:val="28"/>
          <w:szCs w:val="28"/>
        </w:rPr>
        <w:t>cette infraction et est passible de la même peine que celle qui est prévue pour le contrevenant que celui-ci ait été ou non poursuivi ou déclaré coupable.</w:t>
      </w:r>
    </w:p>
    <w:p w14:paraId="2951B939" w14:textId="443C71F3" w:rsidR="00B319ED" w:rsidRPr="00B319ED" w:rsidRDefault="00B319ED" w:rsidP="001C025D">
      <w:pPr>
        <w:pStyle w:val="Titre1"/>
        <w:spacing w:before="360" w:after="360"/>
      </w:pPr>
      <w:bookmarkStart w:id="21" w:name="_Toc237198669"/>
      <w:r w:rsidRPr="00B319ED">
        <w:t>Section XIII</w:t>
      </w:r>
      <w:r w:rsidR="001668E5">
        <w:t> – </w:t>
      </w:r>
      <w:r w:rsidRPr="00B319ED">
        <w:t>Dispositions diverses</w:t>
      </w:r>
      <w:bookmarkEnd w:id="21"/>
    </w:p>
    <w:p w14:paraId="3F3B8850" w14:textId="502CC3D5" w:rsidR="00B319ED" w:rsidRPr="00B319ED" w:rsidRDefault="00B319ED" w:rsidP="001C025D">
      <w:pPr>
        <w:pStyle w:val="Titre2"/>
        <w:spacing w:before="360" w:after="360"/>
      </w:pPr>
      <w:bookmarkStart w:id="22" w:name="_Toc237198670"/>
      <w:r w:rsidRPr="00B319ED">
        <w:t>Sous-section I</w:t>
      </w:r>
      <w:r w:rsidR="001668E5">
        <w:t> – </w:t>
      </w:r>
      <w:r w:rsidRPr="00B319ED">
        <w:t>Dispositions résiduelles</w:t>
      </w:r>
      <w:bookmarkEnd w:id="22"/>
    </w:p>
    <w:p w14:paraId="69E93F46"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F61938">
        <w:rPr>
          <w:rFonts w:ascii="Arial" w:hAnsi="Arial" w:cs="Arial"/>
          <w:b/>
          <w:bCs/>
          <w:sz w:val="28"/>
          <w:szCs w:val="28"/>
        </w:rPr>
        <w:t>42.</w:t>
      </w:r>
      <w:r w:rsidRPr="00B319ED">
        <w:rPr>
          <w:rFonts w:ascii="Arial" w:hAnsi="Arial" w:cs="Arial"/>
          <w:sz w:val="28"/>
          <w:szCs w:val="28"/>
        </w:rPr>
        <w:t xml:space="preserve"> Le présent règlement n’a pas pour effet de limiter l’application de toute autre disposition législative ou réglementaire à laquelle peut être assujettie une personne qui se trouve dans ou sur un Immeuble ou du Matériel roulant.</w:t>
      </w:r>
    </w:p>
    <w:p w14:paraId="342D54F2"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F61938">
        <w:rPr>
          <w:rFonts w:ascii="Arial" w:hAnsi="Arial" w:cs="Arial"/>
          <w:b/>
          <w:bCs/>
          <w:sz w:val="28"/>
          <w:szCs w:val="28"/>
        </w:rPr>
        <w:t>43.</w:t>
      </w:r>
      <w:r w:rsidRPr="00B319ED">
        <w:rPr>
          <w:rFonts w:ascii="Arial" w:hAnsi="Arial" w:cs="Arial"/>
          <w:sz w:val="28"/>
          <w:szCs w:val="28"/>
        </w:rPr>
        <w:t xml:space="preserve"> Les prohibitions prévues au présent règlement ne s’appliquent pas aux Préposés ou autre personne autorisée par l’Autorité ainsi qu’aux membres des services policiers en devoir, lorsque leurs fonctions les obligent à poser un geste qui serait autrement interdit par le présent règlement.</w:t>
      </w:r>
    </w:p>
    <w:p w14:paraId="4A208CB3"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F61938">
        <w:rPr>
          <w:rFonts w:ascii="Arial" w:hAnsi="Arial" w:cs="Arial"/>
          <w:b/>
          <w:bCs/>
          <w:sz w:val="28"/>
          <w:szCs w:val="28"/>
        </w:rPr>
        <w:t>44.</w:t>
      </w:r>
      <w:r w:rsidRPr="00B319ED">
        <w:rPr>
          <w:rFonts w:ascii="Arial" w:hAnsi="Arial" w:cs="Arial"/>
          <w:sz w:val="28"/>
          <w:szCs w:val="28"/>
        </w:rPr>
        <w:t xml:space="preserve"> Le directeur général de l’Autorité peut donner toute autorisation requise en vertu du règlement. Il peut aussi déléguer ce pouvoir en concluant une entente avec un OTC.</w:t>
      </w:r>
    </w:p>
    <w:p w14:paraId="5DC27F20"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B319ED">
        <w:rPr>
          <w:rFonts w:ascii="Arial" w:hAnsi="Arial" w:cs="Arial"/>
          <w:sz w:val="28"/>
          <w:szCs w:val="28"/>
        </w:rPr>
        <w:t>Le directeur général de l’Autorité peut autoriser ou suspendre temporairement une activité permise ou autorisée prévue à l’une des dispositions du présent règlement.</w:t>
      </w:r>
    </w:p>
    <w:p w14:paraId="0993CF23"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B319ED">
        <w:rPr>
          <w:rFonts w:ascii="Arial" w:hAnsi="Arial" w:cs="Arial"/>
          <w:sz w:val="28"/>
          <w:szCs w:val="28"/>
        </w:rPr>
        <w:t xml:space="preserve">Lorsque requis pour le maintien des Services de transport collectif ou pour assurer la sécurité d’une ou des personnes, du Matériel roulant ou d’un Immeuble, le directeur général de l’Autorité peut autoriser </w:t>
      </w:r>
      <w:r w:rsidRPr="00B319ED">
        <w:rPr>
          <w:rFonts w:ascii="Arial" w:hAnsi="Arial" w:cs="Arial"/>
          <w:sz w:val="28"/>
          <w:szCs w:val="28"/>
        </w:rPr>
        <w:lastRenderedPageBreak/>
        <w:t>une dérogation à l’application d’une ou des dispositions de ce règlement.</w:t>
      </w:r>
    </w:p>
    <w:p w14:paraId="067E2365"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F61938">
        <w:rPr>
          <w:rFonts w:ascii="Arial" w:hAnsi="Arial" w:cs="Arial"/>
          <w:b/>
          <w:bCs/>
          <w:sz w:val="28"/>
          <w:szCs w:val="28"/>
        </w:rPr>
        <w:t>45.</w:t>
      </w:r>
      <w:r w:rsidRPr="00B319ED">
        <w:rPr>
          <w:rFonts w:ascii="Arial" w:hAnsi="Arial" w:cs="Arial"/>
          <w:sz w:val="28"/>
          <w:szCs w:val="28"/>
        </w:rPr>
        <w:t xml:space="preserve"> Le directeur général de l’Autorité est autorisé à procéder à la modification de l’Annexe 1 et de déterminer la date d’entrée en vigueur de l’annexe modifiée. La modification est assujettie à la formalité de publication prévue en quatrième alinéa de l’article 106 de la Loi.</w:t>
      </w:r>
    </w:p>
    <w:p w14:paraId="30209D94" w14:textId="570B8EA4" w:rsidR="00B319ED" w:rsidRPr="00B319ED" w:rsidRDefault="00B319ED" w:rsidP="001C025D">
      <w:pPr>
        <w:pStyle w:val="Titre2"/>
        <w:spacing w:before="360" w:after="360"/>
      </w:pPr>
      <w:bookmarkStart w:id="23" w:name="_Toc237198671"/>
      <w:r w:rsidRPr="00B319ED">
        <w:t>Sous-section II</w:t>
      </w:r>
      <w:r w:rsidR="00685FB8">
        <w:t> – </w:t>
      </w:r>
      <w:r w:rsidRPr="00B319ED">
        <w:t>Renvois</w:t>
      </w:r>
      <w:bookmarkEnd w:id="23"/>
    </w:p>
    <w:p w14:paraId="6E49FFF8"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F61938">
        <w:rPr>
          <w:rFonts w:ascii="Arial" w:hAnsi="Arial" w:cs="Arial"/>
          <w:b/>
          <w:bCs/>
          <w:sz w:val="28"/>
          <w:szCs w:val="28"/>
        </w:rPr>
        <w:t>46.</w:t>
      </w:r>
      <w:r w:rsidRPr="00B319ED">
        <w:rPr>
          <w:rFonts w:ascii="Arial" w:hAnsi="Arial" w:cs="Arial"/>
          <w:sz w:val="28"/>
          <w:szCs w:val="28"/>
        </w:rPr>
        <w:t xml:space="preserve"> Les renvois faits dans le présent règlement doivent, à moins d’indication contraire, être lus en tenant compte des modifications qui pourront être apportées au texte des dispositions législatives et réglementaires auxquelles on fait ainsi renvoi.</w:t>
      </w:r>
    </w:p>
    <w:p w14:paraId="27EDB8B1" w14:textId="575336F9" w:rsidR="00B319ED" w:rsidRPr="00B319ED" w:rsidRDefault="00B319ED" w:rsidP="00F61938">
      <w:pPr>
        <w:pStyle w:val="Titre2"/>
        <w:spacing w:before="360" w:after="360"/>
      </w:pPr>
      <w:bookmarkStart w:id="24" w:name="_Toc237198672"/>
      <w:r w:rsidRPr="00B319ED">
        <w:t>Sous-section III</w:t>
      </w:r>
      <w:r w:rsidR="00685FB8">
        <w:t> – </w:t>
      </w:r>
      <w:r w:rsidRPr="00B319ED">
        <w:t>Responsabilité de l'application du règlement</w:t>
      </w:r>
      <w:bookmarkEnd w:id="24"/>
    </w:p>
    <w:p w14:paraId="65D331D8"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F61938">
        <w:rPr>
          <w:rFonts w:ascii="Arial" w:hAnsi="Arial" w:cs="Arial"/>
          <w:b/>
          <w:bCs/>
          <w:sz w:val="28"/>
          <w:szCs w:val="28"/>
        </w:rPr>
        <w:t>47.</w:t>
      </w:r>
      <w:r w:rsidRPr="00B319ED">
        <w:rPr>
          <w:rFonts w:ascii="Arial" w:hAnsi="Arial" w:cs="Arial"/>
          <w:sz w:val="28"/>
          <w:szCs w:val="28"/>
        </w:rPr>
        <w:t xml:space="preserve"> L’Autorité autorise les Préposés des OTC à agir comme inspecteur en vertu des dispositions des chapitres VII et VIII de la Loi sont habitées à voir à l’application du présent règlement.</w:t>
      </w:r>
    </w:p>
    <w:p w14:paraId="722C199C" w14:textId="3AA0BC2D" w:rsidR="00B319ED" w:rsidRPr="00B319ED" w:rsidRDefault="00B319ED" w:rsidP="00F61938">
      <w:pPr>
        <w:pStyle w:val="Titre2"/>
        <w:spacing w:before="360" w:after="360"/>
      </w:pPr>
      <w:bookmarkStart w:id="25" w:name="_Toc237198673"/>
      <w:r w:rsidRPr="00B319ED">
        <w:t>Sous-section VI</w:t>
      </w:r>
      <w:r w:rsidR="00685FB8">
        <w:t> – </w:t>
      </w:r>
      <w:r w:rsidRPr="00B319ED">
        <w:t>Entrée en vigueur</w:t>
      </w:r>
      <w:bookmarkEnd w:id="25"/>
    </w:p>
    <w:p w14:paraId="20DF7653" w14:textId="77777777" w:rsidR="00B319ED" w:rsidRPr="00B319ED" w:rsidRDefault="00B319ED" w:rsidP="00B319ED">
      <w:pPr>
        <w:widowControl w:val="0"/>
        <w:spacing w:beforeLines="150" w:before="360" w:afterLines="150" w:after="360" w:line="240" w:lineRule="auto"/>
        <w:rPr>
          <w:rFonts w:ascii="Arial" w:hAnsi="Arial" w:cs="Arial"/>
          <w:sz w:val="28"/>
          <w:szCs w:val="28"/>
        </w:rPr>
      </w:pPr>
      <w:r w:rsidRPr="00F61938">
        <w:rPr>
          <w:rFonts w:ascii="Arial" w:hAnsi="Arial" w:cs="Arial"/>
          <w:b/>
          <w:bCs/>
          <w:sz w:val="28"/>
          <w:szCs w:val="28"/>
        </w:rPr>
        <w:t>48.</w:t>
      </w:r>
      <w:r w:rsidRPr="00B319ED">
        <w:rPr>
          <w:rFonts w:ascii="Arial" w:hAnsi="Arial" w:cs="Arial"/>
          <w:sz w:val="28"/>
          <w:szCs w:val="28"/>
        </w:rPr>
        <w:t xml:space="preserve"> Conformément à la loi, le présent règlement entre en vigueur le quinzième (15e) jour suivant sa publication dans un journal diffusé sur le territoire de l’Autorité ou à toute autre date ultérieure qui est déterminée par l’Autorité.</w:t>
      </w:r>
    </w:p>
    <w:p w14:paraId="37CB2359" w14:textId="5004B6ED" w:rsidR="00B319ED" w:rsidRPr="00B319ED" w:rsidRDefault="00F61938" w:rsidP="00B319ED">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B319ED" w:rsidRPr="00B319ED">
        <w:rPr>
          <w:rFonts w:ascii="Arial" w:hAnsi="Arial" w:cs="Arial"/>
          <w:sz w:val="28"/>
          <w:szCs w:val="28"/>
        </w:rPr>
        <w:t>15</w:t>
      </w:r>
    </w:p>
    <w:p w14:paraId="0717D4F8" w14:textId="77777777" w:rsidR="00B319ED" w:rsidRPr="00B319ED" w:rsidRDefault="00B319ED" w:rsidP="00F61938">
      <w:pPr>
        <w:pStyle w:val="Titre1"/>
        <w:spacing w:before="360" w:after="360"/>
      </w:pPr>
      <w:bookmarkStart w:id="26" w:name="_Toc237198674"/>
      <w:r w:rsidRPr="00B319ED">
        <w:t>Annexe 1</w:t>
      </w:r>
      <w:bookmarkEnd w:id="26"/>
    </w:p>
    <w:p w14:paraId="3851D415" w14:textId="77777777" w:rsidR="00B319ED" w:rsidRPr="000E456B" w:rsidRDefault="00B319ED" w:rsidP="00B319ED">
      <w:pPr>
        <w:widowControl w:val="0"/>
        <w:spacing w:beforeLines="150" w:before="360" w:afterLines="150" w:after="360" w:line="240" w:lineRule="auto"/>
        <w:rPr>
          <w:rFonts w:ascii="Arial" w:hAnsi="Arial" w:cs="Arial"/>
          <w:b/>
          <w:bCs/>
          <w:sz w:val="28"/>
          <w:szCs w:val="28"/>
        </w:rPr>
      </w:pPr>
      <w:r w:rsidRPr="000E456B">
        <w:rPr>
          <w:rFonts w:ascii="Arial" w:hAnsi="Arial" w:cs="Arial"/>
          <w:b/>
          <w:bCs/>
          <w:sz w:val="28"/>
          <w:szCs w:val="28"/>
        </w:rPr>
        <w:t>(</w:t>
      </w:r>
      <w:proofErr w:type="gramStart"/>
      <w:r w:rsidRPr="000E456B">
        <w:rPr>
          <w:rFonts w:ascii="Arial" w:hAnsi="Arial" w:cs="Arial"/>
          <w:b/>
          <w:bCs/>
          <w:sz w:val="28"/>
          <w:szCs w:val="28"/>
        </w:rPr>
        <w:t>article</w:t>
      </w:r>
      <w:proofErr w:type="gramEnd"/>
      <w:r w:rsidRPr="000E456B">
        <w:rPr>
          <w:rFonts w:ascii="Arial" w:hAnsi="Arial" w:cs="Arial"/>
          <w:b/>
          <w:bCs/>
          <w:sz w:val="28"/>
          <w:szCs w:val="28"/>
        </w:rPr>
        <w:t xml:space="preserve"> 1 d)</w:t>
      </w:r>
    </w:p>
    <w:p w14:paraId="364206FE" w14:textId="77777777" w:rsidR="00B319ED" w:rsidRPr="000E456B" w:rsidRDefault="00B319ED" w:rsidP="00B319ED">
      <w:pPr>
        <w:widowControl w:val="0"/>
        <w:spacing w:beforeLines="150" w:before="360" w:afterLines="150" w:after="360" w:line="240" w:lineRule="auto"/>
        <w:rPr>
          <w:rFonts w:ascii="Arial" w:hAnsi="Arial" w:cs="Arial"/>
          <w:b/>
          <w:bCs/>
          <w:sz w:val="28"/>
          <w:szCs w:val="28"/>
        </w:rPr>
      </w:pPr>
      <w:r w:rsidRPr="000E456B">
        <w:rPr>
          <w:rFonts w:ascii="Arial" w:hAnsi="Arial" w:cs="Arial"/>
          <w:b/>
          <w:bCs/>
          <w:sz w:val="28"/>
          <w:szCs w:val="28"/>
        </w:rPr>
        <w:t>Identification des équipements ou infrastructures métropolitains</w:t>
      </w:r>
    </w:p>
    <w:p w14:paraId="0145EED0" w14:textId="09DDFACF" w:rsidR="000E456B" w:rsidRDefault="000E456B" w:rsidP="00B319ED">
      <w:pPr>
        <w:widowControl w:val="0"/>
        <w:spacing w:beforeLines="150" w:before="360" w:afterLines="150" w:after="360" w:line="240" w:lineRule="auto"/>
        <w:rPr>
          <w:rFonts w:ascii="Arial" w:hAnsi="Arial" w:cs="Arial"/>
          <w:sz w:val="28"/>
          <w:szCs w:val="28"/>
        </w:rPr>
      </w:pPr>
      <w:r>
        <w:rPr>
          <w:rFonts w:ascii="Arial" w:hAnsi="Arial" w:cs="Arial"/>
          <w:sz w:val="28"/>
          <w:szCs w:val="28"/>
        </w:rPr>
        <w:lastRenderedPageBreak/>
        <w:t>DÉBUT TABLEAU :</w:t>
      </w:r>
    </w:p>
    <w:p w14:paraId="59AE4EF4" w14:textId="65BD88F2" w:rsidR="00B319ED" w:rsidRPr="00B319ED" w:rsidRDefault="00B319ED" w:rsidP="0060345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w:t>
      </w:r>
      <w:r w:rsidR="000E456B" w:rsidRPr="00603456">
        <w:rPr>
          <w:rFonts w:ascii="Arial" w:hAnsi="Arial" w:cs="Arial"/>
          <w:b/>
          <w:bCs/>
          <w:sz w:val="28"/>
          <w:szCs w:val="28"/>
        </w:rPr>
        <w:t> :</w:t>
      </w:r>
      <w:r w:rsidR="00603456">
        <w:rPr>
          <w:rFonts w:ascii="Arial" w:hAnsi="Arial" w:cs="Arial"/>
          <w:sz w:val="28"/>
          <w:szCs w:val="28"/>
        </w:rPr>
        <w:t xml:space="preserve"> </w:t>
      </w:r>
      <w:r w:rsidR="00603456" w:rsidRPr="00B319ED">
        <w:rPr>
          <w:rFonts w:ascii="Arial" w:hAnsi="Arial" w:cs="Arial"/>
          <w:sz w:val="28"/>
          <w:szCs w:val="28"/>
        </w:rPr>
        <w:t>Abri-SRB</w:t>
      </w:r>
      <w:r w:rsidR="00603456">
        <w:rPr>
          <w:rFonts w:ascii="Arial" w:hAnsi="Arial" w:cs="Arial"/>
          <w:sz w:val="28"/>
          <w:szCs w:val="28"/>
        </w:rPr>
        <w:br/>
      </w:r>
      <w:r w:rsidRPr="00603456">
        <w:rPr>
          <w:rFonts w:ascii="Arial" w:hAnsi="Arial" w:cs="Arial"/>
          <w:b/>
          <w:bCs/>
          <w:sz w:val="28"/>
          <w:szCs w:val="28"/>
        </w:rPr>
        <w:t>Nom de l'équipement</w:t>
      </w:r>
      <w:r w:rsidR="000E456B" w:rsidRPr="00603456">
        <w:rPr>
          <w:rFonts w:ascii="Arial" w:hAnsi="Arial" w:cs="Arial"/>
          <w:b/>
          <w:bCs/>
          <w:sz w:val="28"/>
          <w:szCs w:val="28"/>
        </w:rPr>
        <w:t> :</w:t>
      </w:r>
      <w:r w:rsidR="00603456">
        <w:rPr>
          <w:rFonts w:ascii="Arial" w:hAnsi="Arial" w:cs="Arial"/>
          <w:sz w:val="28"/>
          <w:szCs w:val="28"/>
        </w:rPr>
        <w:t xml:space="preserve"> </w:t>
      </w:r>
      <w:r w:rsidRPr="00B319ED">
        <w:rPr>
          <w:rFonts w:ascii="Arial" w:hAnsi="Arial" w:cs="Arial"/>
          <w:sz w:val="28"/>
          <w:szCs w:val="28"/>
        </w:rPr>
        <w:t>39e Rue Est</w:t>
      </w:r>
    </w:p>
    <w:p w14:paraId="0F17C67A" w14:textId="39161D88" w:rsidR="00B319ED" w:rsidRPr="00B319ED" w:rsidRDefault="00603456" w:rsidP="0060345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39e Rue Ouest</w:t>
      </w:r>
    </w:p>
    <w:p w14:paraId="1E25F603" w14:textId="6CE4556C" w:rsidR="00B319ED" w:rsidRPr="00B319ED" w:rsidRDefault="00603456" w:rsidP="0060345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47e Rue Est</w:t>
      </w:r>
    </w:p>
    <w:p w14:paraId="315B93B4" w14:textId="38E5D2EF" w:rsidR="00B319ED" w:rsidRPr="00B319ED" w:rsidRDefault="00603456" w:rsidP="0060345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47e Rue Ouest</w:t>
      </w:r>
    </w:p>
    <w:p w14:paraId="213E263A" w14:textId="4BE99C5D" w:rsidR="00B319ED" w:rsidRPr="00B319ED" w:rsidRDefault="00603456" w:rsidP="0060345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56e Rue Est</w:t>
      </w:r>
    </w:p>
    <w:p w14:paraId="684D3DA2" w14:textId="6B7A18AD" w:rsidR="00B319ED" w:rsidRPr="00B319ED" w:rsidRDefault="00603456" w:rsidP="0060345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56e Rue Ouest</w:t>
      </w:r>
    </w:p>
    <w:p w14:paraId="76426363" w14:textId="4C78E4BD" w:rsidR="00B319ED" w:rsidRPr="00B319ED" w:rsidRDefault="00603456" w:rsidP="0060345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Amos Est</w:t>
      </w:r>
    </w:p>
    <w:p w14:paraId="6BEBD09D" w14:textId="3FBFDE2D" w:rsidR="00B319ED" w:rsidRPr="00B319ED" w:rsidRDefault="00603456" w:rsidP="0060345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Amos Ouest</w:t>
      </w:r>
    </w:p>
    <w:p w14:paraId="50AEF66B" w14:textId="4E3B2183"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Beaubien Est</w:t>
      </w:r>
    </w:p>
    <w:p w14:paraId="6330498D" w14:textId="2450C2D7"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Beaubien Ouest</w:t>
      </w:r>
    </w:p>
    <w:p w14:paraId="4E828887" w14:textId="00AA2C9B"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Bélanger Est</w:t>
      </w:r>
    </w:p>
    <w:p w14:paraId="00BC88E0" w14:textId="73F8F3B1"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Bélanger Ouest</w:t>
      </w:r>
    </w:p>
    <w:p w14:paraId="5BDBA714" w14:textId="0D0BAD2E"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lastRenderedPageBreak/>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Concorde</w:t>
      </w:r>
    </w:p>
    <w:p w14:paraId="14A5A2D4" w14:textId="7D6BA5AA"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De Castille Est</w:t>
      </w:r>
    </w:p>
    <w:p w14:paraId="316467EC" w14:textId="7B156644"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De Castille Ouest</w:t>
      </w:r>
    </w:p>
    <w:p w14:paraId="73F39875" w14:textId="233C5BA0"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Fleury Est</w:t>
      </w:r>
    </w:p>
    <w:p w14:paraId="632CA488" w14:textId="4F77437A"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Fleury Ouest</w:t>
      </w:r>
    </w:p>
    <w:p w14:paraId="42B0E221" w14:textId="5ACE4503"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Jarry Est</w:t>
      </w:r>
    </w:p>
    <w:p w14:paraId="16DFD4F9" w14:textId="0DFB6CF3"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Jarry Ouest</w:t>
      </w:r>
    </w:p>
    <w:p w14:paraId="23FA04CA" w14:textId="77783D1A"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Jean-Talon Est</w:t>
      </w:r>
    </w:p>
    <w:p w14:paraId="499672ED" w14:textId="651CD2E0" w:rsidR="00B319ED" w:rsidRPr="00B319ED" w:rsidRDefault="00603456" w:rsidP="00B319ED">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B319ED" w:rsidRPr="00B319ED">
        <w:rPr>
          <w:rFonts w:ascii="Arial" w:hAnsi="Arial" w:cs="Arial"/>
          <w:sz w:val="28"/>
          <w:szCs w:val="28"/>
        </w:rPr>
        <w:t>16</w:t>
      </w:r>
    </w:p>
    <w:p w14:paraId="13B9F2C1" w14:textId="3745ECC2"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Jean-Talon Ouest</w:t>
      </w:r>
    </w:p>
    <w:p w14:paraId="5FA29C52" w14:textId="5CFA4ED7"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Laurier Est</w:t>
      </w:r>
    </w:p>
    <w:p w14:paraId="7C53D731" w14:textId="2176546D"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Laurier Ouest</w:t>
      </w:r>
    </w:p>
    <w:p w14:paraId="37737819" w14:textId="2A16C777"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Mont-Royal Est</w:t>
      </w:r>
    </w:p>
    <w:p w14:paraId="63D33650" w14:textId="67AC630D" w:rsidR="00B319ED" w:rsidRPr="00B319ED" w:rsidRDefault="00E867B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lastRenderedPageBreak/>
        <w:t>Catégorie d'équipement :</w:t>
      </w:r>
      <w:r>
        <w:rPr>
          <w:rFonts w:ascii="Arial" w:hAnsi="Arial" w:cs="Arial"/>
          <w:sz w:val="28"/>
          <w:szCs w:val="28"/>
        </w:rPr>
        <w:t xml:space="preserve"> </w:t>
      </w:r>
      <w:r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Mont-Royal Ouest</w:t>
      </w:r>
    </w:p>
    <w:p w14:paraId="38D79618" w14:textId="03DA45BA" w:rsidR="00B319ED" w:rsidRPr="00B319ED" w:rsidRDefault="00E867B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Pierre-de-Coubertin Est</w:t>
      </w:r>
    </w:p>
    <w:p w14:paraId="41A5FA4C" w14:textId="4618A310"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Pierre-de-Coubertin Ouest</w:t>
      </w:r>
    </w:p>
    <w:p w14:paraId="17801ED0" w14:textId="209810C4"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Robert Est</w:t>
      </w:r>
    </w:p>
    <w:p w14:paraId="292AC5F0" w14:textId="2403D824"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Robert Ouest</w:t>
      </w:r>
    </w:p>
    <w:p w14:paraId="68F860C0" w14:textId="609206F2"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Rosemont Est</w:t>
      </w:r>
    </w:p>
    <w:p w14:paraId="1BA49A6A" w14:textId="29786A4B"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Rosemont Ouest</w:t>
      </w:r>
    </w:p>
    <w:p w14:paraId="14C4A73B" w14:textId="33C3D527"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Saint-Martin Est</w:t>
      </w:r>
    </w:p>
    <w:p w14:paraId="57504A4A" w14:textId="1743607A" w:rsidR="00B319ED" w:rsidRPr="00B319ED" w:rsidRDefault="00603456" w:rsidP="00E867B6">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E867B6" w:rsidRPr="00B319ED">
        <w:rPr>
          <w:rFonts w:ascii="Arial" w:hAnsi="Arial" w:cs="Arial"/>
          <w:sz w:val="28"/>
          <w:szCs w:val="28"/>
        </w:rPr>
        <w:t>Abri-SRB</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Saint-Martin Ouest</w:t>
      </w:r>
    </w:p>
    <w:p w14:paraId="3E3EDA24" w14:textId="7D8D9944" w:rsidR="00B319ED" w:rsidRPr="00B319ED" w:rsidRDefault="00603456" w:rsidP="006D7A95">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6D7A95" w:rsidRPr="00B319ED">
        <w:rPr>
          <w:rFonts w:ascii="Arial" w:hAnsi="Arial" w:cs="Arial"/>
          <w:sz w:val="28"/>
          <w:szCs w:val="28"/>
        </w:rPr>
        <w:t>Stationnement incitatif</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Saint-Martin</w:t>
      </w:r>
    </w:p>
    <w:p w14:paraId="0C436814" w14:textId="00B93B79" w:rsidR="00B319ED" w:rsidRPr="00B319ED" w:rsidRDefault="00603456" w:rsidP="006D7A95">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6D7A95" w:rsidRPr="00B319ED">
        <w:rPr>
          <w:rFonts w:ascii="Arial" w:hAnsi="Arial" w:cs="Arial"/>
          <w:sz w:val="28"/>
          <w:szCs w:val="28"/>
        </w:rPr>
        <w:t>Stationnement incitatif</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Dorval</w:t>
      </w:r>
    </w:p>
    <w:p w14:paraId="10FC884E" w14:textId="01DE74AC" w:rsidR="00B319ED" w:rsidRPr="00B319ED" w:rsidRDefault="00603456" w:rsidP="006D7A95">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6D7A95" w:rsidRPr="00B319ED">
        <w:rPr>
          <w:rFonts w:ascii="Arial" w:hAnsi="Arial" w:cs="Arial"/>
          <w:sz w:val="28"/>
          <w:szCs w:val="28"/>
        </w:rPr>
        <w:t>Stationnement incitatif</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Namur (Est et Ouest)</w:t>
      </w:r>
    </w:p>
    <w:p w14:paraId="4305E54A" w14:textId="7DA2BEB2" w:rsidR="00B319ED" w:rsidRPr="00B319ED" w:rsidRDefault="00603456" w:rsidP="006D7A95">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6D7A95" w:rsidRPr="00B319ED">
        <w:rPr>
          <w:rFonts w:ascii="Arial" w:hAnsi="Arial" w:cs="Arial"/>
          <w:sz w:val="28"/>
          <w:szCs w:val="28"/>
        </w:rPr>
        <w:t>Stationnement incitatif</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Radisson</w:t>
      </w:r>
    </w:p>
    <w:p w14:paraId="543A1043" w14:textId="72535A17" w:rsidR="00B319ED" w:rsidRPr="00B319ED" w:rsidRDefault="00603456" w:rsidP="006D7A95">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lastRenderedPageBreak/>
        <w:t>Catégorie d'équipement :</w:t>
      </w:r>
      <w:r>
        <w:rPr>
          <w:rFonts w:ascii="Arial" w:hAnsi="Arial" w:cs="Arial"/>
          <w:sz w:val="28"/>
          <w:szCs w:val="28"/>
        </w:rPr>
        <w:t xml:space="preserve"> </w:t>
      </w:r>
      <w:r w:rsidR="006D7A95" w:rsidRPr="00B319ED">
        <w:rPr>
          <w:rFonts w:ascii="Arial" w:hAnsi="Arial" w:cs="Arial"/>
          <w:sz w:val="28"/>
          <w:szCs w:val="28"/>
        </w:rPr>
        <w:t>Stationnement incitatif</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proofErr w:type="spellStart"/>
      <w:r w:rsidR="00B319ED" w:rsidRPr="00B319ED">
        <w:rPr>
          <w:rFonts w:ascii="Arial" w:hAnsi="Arial" w:cs="Arial"/>
          <w:sz w:val="28"/>
          <w:szCs w:val="28"/>
        </w:rPr>
        <w:t>Roxboro</w:t>
      </w:r>
      <w:proofErr w:type="spellEnd"/>
      <w:r w:rsidR="00B319ED" w:rsidRPr="00B319ED">
        <w:rPr>
          <w:rFonts w:ascii="Arial" w:hAnsi="Arial" w:cs="Arial"/>
          <w:sz w:val="28"/>
          <w:szCs w:val="28"/>
        </w:rPr>
        <w:t>-Pierrefonds</w:t>
      </w:r>
    </w:p>
    <w:p w14:paraId="528EC603" w14:textId="220BE276" w:rsidR="00B319ED" w:rsidRPr="00B319ED" w:rsidRDefault="00603456" w:rsidP="006D7A95">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6D7A95" w:rsidRPr="00B319ED">
        <w:rPr>
          <w:rFonts w:ascii="Arial" w:hAnsi="Arial" w:cs="Arial"/>
          <w:sz w:val="28"/>
          <w:szCs w:val="28"/>
        </w:rPr>
        <w:t>Stationnement incitatif</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Sherbrooke Est</w:t>
      </w:r>
    </w:p>
    <w:p w14:paraId="4A4F3B9A" w14:textId="54DF9C09" w:rsidR="00B319ED" w:rsidRPr="00B319ED" w:rsidRDefault="00603456" w:rsidP="006D7A95">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6D7A95" w:rsidRPr="00B319ED">
        <w:rPr>
          <w:rFonts w:ascii="Arial" w:hAnsi="Arial" w:cs="Arial"/>
          <w:sz w:val="28"/>
          <w:szCs w:val="28"/>
        </w:rPr>
        <w:t>Stationnement incitatif</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proofErr w:type="spellStart"/>
      <w:r w:rsidR="00B319ED" w:rsidRPr="00B319ED">
        <w:rPr>
          <w:rFonts w:ascii="Arial" w:hAnsi="Arial" w:cs="Arial"/>
          <w:sz w:val="28"/>
          <w:szCs w:val="28"/>
        </w:rPr>
        <w:t>Sunnybrooke</w:t>
      </w:r>
      <w:proofErr w:type="spellEnd"/>
    </w:p>
    <w:p w14:paraId="5CAE6CF8" w14:textId="1DBCF69E" w:rsidR="00B319ED" w:rsidRPr="00B319ED" w:rsidRDefault="00603456" w:rsidP="006D7A95">
      <w:pPr>
        <w:widowControl w:val="0"/>
        <w:spacing w:beforeLines="150" w:before="360" w:afterLines="150" w:after="360" w:line="240" w:lineRule="auto"/>
        <w:rPr>
          <w:rFonts w:ascii="Arial" w:hAnsi="Arial" w:cs="Arial"/>
          <w:sz w:val="28"/>
          <w:szCs w:val="28"/>
        </w:rPr>
      </w:pPr>
      <w:r w:rsidRPr="00603456">
        <w:rPr>
          <w:rFonts w:ascii="Arial" w:hAnsi="Arial" w:cs="Arial"/>
          <w:b/>
          <w:bCs/>
          <w:sz w:val="28"/>
          <w:szCs w:val="28"/>
        </w:rPr>
        <w:t>Catégorie d'équipement :</w:t>
      </w:r>
      <w:r>
        <w:rPr>
          <w:rFonts w:ascii="Arial" w:hAnsi="Arial" w:cs="Arial"/>
          <w:sz w:val="28"/>
          <w:szCs w:val="28"/>
        </w:rPr>
        <w:t xml:space="preserve"> </w:t>
      </w:r>
      <w:r w:rsidR="006D7A95" w:rsidRPr="00B319ED">
        <w:rPr>
          <w:rFonts w:ascii="Arial" w:hAnsi="Arial" w:cs="Arial"/>
          <w:sz w:val="28"/>
          <w:szCs w:val="28"/>
        </w:rPr>
        <w:t>Voie de circulation réservée</w:t>
      </w:r>
      <w:r>
        <w:rPr>
          <w:rFonts w:ascii="Arial" w:hAnsi="Arial" w:cs="Arial"/>
          <w:sz w:val="28"/>
          <w:szCs w:val="28"/>
        </w:rPr>
        <w:br/>
      </w:r>
      <w:r w:rsidRPr="00603456">
        <w:rPr>
          <w:rFonts w:ascii="Arial" w:hAnsi="Arial" w:cs="Arial"/>
          <w:b/>
          <w:bCs/>
          <w:sz w:val="28"/>
          <w:szCs w:val="28"/>
        </w:rPr>
        <w:t>Nom de l'équipement :</w:t>
      </w:r>
      <w:r>
        <w:rPr>
          <w:rFonts w:ascii="Arial" w:hAnsi="Arial" w:cs="Arial"/>
          <w:sz w:val="28"/>
          <w:szCs w:val="28"/>
        </w:rPr>
        <w:t xml:space="preserve"> </w:t>
      </w:r>
      <w:r w:rsidR="00B319ED" w:rsidRPr="00B319ED">
        <w:rPr>
          <w:rFonts w:ascii="Arial" w:hAnsi="Arial" w:cs="Arial"/>
          <w:sz w:val="28"/>
          <w:szCs w:val="28"/>
        </w:rPr>
        <w:t>SRB</w:t>
      </w:r>
      <w:r w:rsidR="00685FB8">
        <w:rPr>
          <w:rFonts w:ascii="Arial" w:hAnsi="Arial" w:cs="Arial"/>
          <w:sz w:val="28"/>
          <w:szCs w:val="28"/>
        </w:rPr>
        <w:t> – </w:t>
      </w:r>
      <w:r w:rsidR="00B319ED" w:rsidRPr="00B319ED">
        <w:rPr>
          <w:rFonts w:ascii="Arial" w:hAnsi="Arial" w:cs="Arial"/>
          <w:sz w:val="28"/>
          <w:szCs w:val="28"/>
        </w:rPr>
        <w:t>voie réservée Pie-IX (SRB Pie-IX)</w:t>
      </w:r>
    </w:p>
    <w:p w14:paraId="15F957DC" w14:textId="43A03D89" w:rsidR="00603456" w:rsidRDefault="00603456" w:rsidP="00603456">
      <w:pPr>
        <w:widowControl w:val="0"/>
        <w:spacing w:beforeLines="150" w:before="360" w:afterLines="150" w:after="360" w:line="240" w:lineRule="auto"/>
        <w:rPr>
          <w:rFonts w:ascii="Arial" w:hAnsi="Arial" w:cs="Arial"/>
          <w:sz w:val="28"/>
          <w:szCs w:val="28"/>
        </w:rPr>
      </w:pPr>
      <w:r>
        <w:rPr>
          <w:rFonts w:ascii="Arial" w:hAnsi="Arial" w:cs="Arial"/>
          <w:sz w:val="28"/>
          <w:szCs w:val="28"/>
        </w:rPr>
        <w:t>FIN TABLEAU.</w:t>
      </w:r>
    </w:p>
    <w:p w14:paraId="3E3E4E3A" w14:textId="3FB17599" w:rsidR="0088760B" w:rsidRPr="00CF01DC" w:rsidRDefault="000E69EA" w:rsidP="00603456">
      <w:pPr>
        <w:widowControl w:val="0"/>
        <w:spacing w:beforeLines="150" w:before="360" w:afterLines="150" w:after="360" w:line="240" w:lineRule="auto"/>
        <w:rPr>
          <w:rFonts w:ascii="Arial" w:hAnsi="Arial" w:cs="Arial"/>
          <w:sz w:val="28"/>
          <w:szCs w:val="28"/>
        </w:rPr>
      </w:pPr>
      <w:r>
        <w:rPr>
          <w:rFonts w:ascii="Arial" w:hAnsi="Arial" w:cs="Arial"/>
          <w:sz w:val="28"/>
          <w:szCs w:val="28"/>
        </w:rPr>
        <w:t>FIN DU DOCUMENT.</w:t>
      </w:r>
    </w:p>
    <w:sectPr w:rsidR="0088760B" w:rsidRPr="00CF01D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198B"/>
    <w:multiLevelType w:val="hybridMultilevel"/>
    <w:tmpl w:val="C3622AA2"/>
    <w:lvl w:ilvl="0" w:tplc="6AF0E1C2">
      <w:start w:val="1"/>
      <w:numFmt w:val="lowerLetter"/>
      <w:lvlText w:val="%1)"/>
      <w:lvlJc w:val="left"/>
      <w:pPr>
        <w:ind w:left="851" w:hanging="491"/>
      </w:pPr>
      <w:rPr>
        <w:rFonts w:hint="default"/>
      </w:rPr>
    </w:lvl>
    <w:lvl w:ilvl="1" w:tplc="10090019" w:tentative="1">
      <w:start w:val="1"/>
      <w:numFmt w:val="lowerLetter"/>
      <w:lvlText w:val="%2."/>
      <w:lvlJc w:val="left"/>
      <w:pPr>
        <w:ind w:left="168" w:hanging="360"/>
      </w:pPr>
    </w:lvl>
    <w:lvl w:ilvl="2" w:tplc="1009001B" w:tentative="1">
      <w:start w:val="1"/>
      <w:numFmt w:val="lowerRoman"/>
      <w:lvlText w:val="%3."/>
      <w:lvlJc w:val="right"/>
      <w:pPr>
        <w:ind w:left="888" w:hanging="180"/>
      </w:pPr>
    </w:lvl>
    <w:lvl w:ilvl="3" w:tplc="1009000F" w:tentative="1">
      <w:start w:val="1"/>
      <w:numFmt w:val="decimal"/>
      <w:lvlText w:val="%4."/>
      <w:lvlJc w:val="left"/>
      <w:pPr>
        <w:ind w:left="1608" w:hanging="360"/>
      </w:pPr>
    </w:lvl>
    <w:lvl w:ilvl="4" w:tplc="10090019" w:tentative="1">
      <w:start w:val="1"/>
      <w:numFmt w:val="lowerLetter"/>
      <w:lvlText w:val="%5."/>
      <w:lvlJc w:val="left"/>
      <w:pPr>
        <w:ind w:left="2328" w:hanging="360"/>
      </w:pPr>
    </w:lvl>
    <w:lvl w:ilvl="5" w:tplc="1009001B" w:tentative="1">
      <w:start w:val="1"/>
      <w:numFmt w:val="lowerRoman"/>
      <w:lvlText w:val="%6."/>
      <w:lvlJc w:val="right"/>
      <w:pPr>
        <w:ind w:left="3048" w:hanging="180"/>
      </w:pPr>
    </w:lvl>
    <w:lvl w:ilvl="6" w:tplc="1009000F" w:tentative="1">
      <w:start w:val="1"/>
      <w:numFmt w:val="decimal"/>
      <w:lvlText w:val="%7."/>
      <w:lvlJc w:val="left"/>
      <w:pPr>
        <w:ind w:left="3768" w:hanging="360"/>
      </w:pPr>
    </w:lvl>
    <w:lvl w:ilvl="7" w:tplc="10090019" w:tentative="1">
      <w:start w:val="1"/>
      <w:numFmt w:val="lowerLetter"/>
      <w:lvlText w:val="%8."/>
      <w:lvlJc w:val="left"/>
      <w:pPr>
        <w:ind w:left="4488" w:hanging="360"/>
      </w:pPr>
    </w:lvl>
    <w:lvl w:ilvl="8" w:tplc="1009001B" w:tentative="1">
      <w:start w:val="1"/>
      <w:numFmt w:val="lowerRoman"/>
      <w:lvlText w:val="%9."/>
      <w:lvlJc w:val="right"/>
      <w:pPr>
        <w:ind w:left="5208" w:hanging="180"/>
      </w:pPr>
    </w:lvl>
  </w:abstractNum>
  <w:abstractNum w:abstractNumId="1" w15:restartNumberingAfterBreak="0">
    <w:nsid w:val="016D65BC"/>
    <w:multiLevelType w:val="hybridMultilevel"/>
    <w:tmpl w:val="1D4894E8"/>
    <w:lvl w:ilvl="0" w:tplc="FFFFFFFF">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F587D"/>
    <w:multiLevelType w:val="hybridMultilevel"/>
    <w:tmpl w:val="D652B23A"/>
    <w:lvl w:ilvl="0" w:tplc="FFFFFFFF">
      <w:start w:val="1"/>
      <w:numFmt w:val="lowerLetter"/>
      <w:lvlText w:val="%1)"/>
      <w:lvlJc w:val="left"/>
      <w:pPr>
        <w:ind w:left="851" w:hanging="49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48D1D1B"/>
    <w:multiLevelType w:val="hybridMultilevel"/>
    <w:tmpl w:val="BB2AD8A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63100F5"/>
    <w:multiLevelType w:val="hybridMultilevel"/>
    <w:tmpl w:val="AEDE0488"/>
    <w:lvl w:ilvl="0" w:tplc="FFFFFFFF">
      <w:start w:val="1"/>
      <w:numFmt w:val="lowerLetter"/>
      <w:lvlText w:val="%1)"/>
      <w:lvlJc w:val="left"/>
      <w:pPr>
        <w:ind w:left="851" w:hanging="49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87E5E38"/>
    <w:multiLevelType w:val="hybridMultilevel"/>
    <w:tmpl w:val="88F0DF80"/>
    <w:lvl w:ilvl="0" w:tplc="33C45158">
      <w:start w:val="1"/>
      <w:numFmt w:val="lowerLetter"/>
      <w:lvlText w:val="%1)"/>
      <w:lvlJc w:val="left"/>
      <w:pPr>
        <w:ind w:left="851" w:hanging="49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B816242"/>
    <w:multiLevelType w:val="hybridMultilevel"/>
    <w:tmpl w:val="640CA8AE"/>
    <w:lvl w:ilvl="0" w:tplc="9364DEEC">
      <w:start w:val="1"/>
      <w:numFmt w:val="lowerLetter"/>
      <w:lvlText w:val="%1)"/>
      <w:lvlJc w:val="left"/>
      <w:pPr>
        <w:ind w:left="794" w:hanging="43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E1F5A"/>
    <w:multiLevelType w:val="hybridMultilevel"/>
    <w:tmpl w:val="EC204D64"/>
    <w:lvl w:ilvl="0" w:tplc="FFFFFFFF">
      <w:start w:val="1"/>
      <w:numFmt w:val="lowerLetter"/>
      <w:lvlText w:val="%1)"/>
      <w:lvlJc w:val="left"/>
      <w:pPr>
        <w:ind w:left="851" w:hanging="49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BB358C7"/>
    <w:multiLevelType w:val="hybridMultilevel"/>
    <w:tmpl w:val="E1529E56"/>
    <w:lvl w:ilvl="0" w:tplc="33C45158">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FA01C3"/>
    <w:multiLevelType w:val="hybridMultilevel"/>
    <w:tmpl w:val="AC081C6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0970264"/>
    <w:multiLevelType w:val="hybridMultilevel"/>
    <w:tmpl w:val="C90A10B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1696289"/>
    <w:multiLevelType w:val="hybridMultilevel"/>
    <w:tmpl w:val="E6FE2C86"/>
    <w:lvl w:ilvl="0" w:tplc="FFFFFFFF">
      <w:start w:val="1"/>
      <w:numFmt w:val="lowerLetter"/>
      <w:lvlText w:val="%1)"/>
      <w:lvlJc w:val="left"/>
      <w:pPr>
        <w:ind w:left="851" w:hanging="49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2775BEC"/>
    <w:multiLevelType w:val="hybridMultilevel"/>
    <w:tmpl w:val="1D4894E8"/>
    <w:lvl w:ilvl="0" w:tplc="FFFFFFFF">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5A68CA"/>
    <w:multiLevelType w:val="hybridMultilevel"/>
    <w:tmpl w:val="1D4894E8"/>
    <w:lvl w:ilvl="0" w:tplc="FFFFFFFF">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104D6C"/>
    <w:multiLevelType w:val="hybridMultilevel"/>
    <w:tmpl w:val="077C794E"/>
    <w:lvl w:ilvl="0" w:tplc="1009000F">
      <w:start w:val="1"/>
      <w:numFmt w:val="decimal"/>
      <w:lvlText w:val="%1."/>
      <w:lvlJc w:val="left"/>
      <w:pPr>
        <w:ind w:left="720" w:hanging="360"/>
      </w:pPr>
    </w:lvl>
    <w:lvl w:ilvl="1" w:tplc="95AA2C5E">
      <w:start w:val="1"/>
      <w:numFmt w:val="lowerRoman"/>
      <w:lvlText w:val="%2)"/>
      <w:lvlJc w:val="left"/>
      <w:pPr>
        <w:ind w:left="1800" w:hanging="720"/>
      </w:pPr>
      <w:rPr>
        <w:rFonts w:hint="default"/>
      </w:rPr>
    </w:lvl>
    <w:lvl w:ilvl="2" w:tplc="B568F1E8">
      <w:start w:val="1"/>
      <w:numFmt w:val="lowerLetter"/>
      <w:lvlText w:val="%3)"/>
      <w:lvlJc w:val="left"/>
      <w:pPr>
        <w:ind w:left="2340" w:hanging="36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376636F"/>
    <w:multiLevelType w:val="hybridMultilevel"/>
    <w:tmpl w:val="C0C0154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9506AA1"/>
    <w:multiLevelType w:val="hybridMultilevel"/>
    <w:tmpl w:val="CFA6C3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A9B0676"/>
    <w:multiLevelType w:val="hybridMultilevel"/>
    <w:tmpl w:val="244E3E82"/>
    <w:lvl w:ilvl="0" w:tplc="F21009DA">
      <w:start w:val="1"/>
      <w:numFmt w:val="lowerLetter"/>
      <w:lvlText w:val="%1)"/>
      <w:lvlJc w:val="left"/>
      <w:pPr>
        <w:ind w:left="851" w:hanging="49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01B11F5"/>
    <w:multiLevelType w:val="hybridMultilevel"/>
    <w:tmpl w:val="4B567C56"/>
    <w:lvl w:ilvl="0" w:tplc="6AF0E1C2">
      <w:start w:val="1"/>
      <w:numFmt w:val="lowerLetter"/>
      <w:lvlText w:val="%1)"/>
      <w:lvlJc w:val="left"/>
      <w:pPr>
        <w:ind w:left="851" w:hanging="49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6BF527C"/>
    <w:multiLevelType w:val="hybridMultilevel"/>
    <w:tmpl w:val="6A20A7E2"/>
    <w:lvl w:ilvl="0" w:tplc="FFFFFFFF">
      <w:start w:val="1"/>
      <w:numFmt w:val="lowerLetter"/>
      <w:lvlText w:val="%1)"/>
      <w:lvlJc w:val="left"/>
      <w:pPr>
        <w:ind w:left="851" w:hanging="49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A5148A3"/>
    <w:multiLevelType w:val="hybridMultilevel"/>
    <w:tmpl w:val="1D4894E8"/>
    <w:lvl w:ilvl="0" w:tplc="4650E76E">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D50E88"/>
    <w:multiLevelType w:val="hybridMultilevel"/>
    <w:tmpl w:val="1D4894E8"/>
    <w:lvl w:ilvl="0" w:tplc="FFFFFFFF">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A90B9A"/>
    <w:multiLevelType w:val="hybridMultilevel"/>
    <w:tmpl w:val="B15223B8"/>
    <w:lvl w:ilvl="0" w:tplc="FFFFFFFF">
      <w:start w:val="1"/>
      <w:numFmt w:val="decimal"/>
      <w:lvlText w:val="%1."/>
      <w:lvlJc w:val="left"/>
      <w:pPr>
        <w:ind w:left="720" w:hanging="360"/>
      </w:pPr>
    </w:lvl>
    <w:lvl w:ilvl="1" w:tplc="FFFFFFFF">
      <w:start w:val="1"/>
      <w:numFmt w:val="lowerRoman"/>
      <w:lvlText w:val="%2)"/>
      <w:lvlJc w:val="left"/>
      <w:pPr>
        <w:ind w:left="1800" w:hanging="720"/>
      </w:pPr>
      <w:rPr>
        <w:rFonts w:hint="default"/>
      </w:rPr>
    </w:lvl>
    <w:lvl w:ilvl="2" w:tplc="10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DC3F5F"/>
    <w:multiLevelType w:val="hybridMultilevel"/>
    <w:tmpl w:val="1D4894E8"/>
    <w:lvl w:ilvl="0" w:tplc="FFFFFFFF">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5B1A22"/>
    <w:multiLevelType w:val="hybridMultilevel"/>
    <w:tmpl w:val="E592D192"/>
    <w:lvl w:ilvl="0" w:tplc="24E6D746">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73536C"/>
    <w:multiLevelType w:val="hybridMultilevel"/>
    <w:tmpl w:val="360837D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5BE7167"/>
    <w:multiLevelType w:val="hybridMultilevel"/>
    <w:tmpl w:val="920E95A8"/>
    <w:lvl w:ilvl="0" w:tplc="FFFFFFFF">
      <w:start w:val="1"/>
      <w:numFmt w:val="lowerLetter"/>
      <w:lvlText w:val="%1)"/>
      <w:lvlJc w:val="left"/>
      <w:pPr>
        <w:ind w:left="851" w:hanging="49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5E30DEA"/>
    <w:multiLevelType w:val="hybridMultilevel"/>
    <w:tmpl w:val="58D8DFF6"/>
    <w:lvl w:ilvl="0" w:tplc="FFFFFFFF">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AC76F1"/>
    <w:multiLevelType w:val="hybridMultilevel"/>
    <w:tmpl w:val="B0AAF630"/>
    <w:lvl w:ilvl="0" w:tplc="4650E76E">
      <w:start w:val="1"/>
      <w:numFmt w:val="lowerLetter"/>
      <w:lvlText w:val="%1)"/>
      <w:lvlJc w:val="left"/>
      <w:pPr>
        <w:ind w:left="851" w:hanging="49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88C13AE"/>
    <w:multiLevelType w:val="hybridMultilevel"/>
    <w:tmpl w:val="1D4894E8"/>
    <w:lvl w:ilvl="0" w:tplc="FFFFFFFF">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0C6A61"/>
    <w:multiLevelType w:val="hybridMultilevel"/>
    <w:tmpl w:val="98E88A92"/>
    <w:lvl w:ilvl="0" w:tplc="37CC127E">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CCD4A43"/>
    <w:multiLevelType w:val="hybridMultilevel"/>
    <w:tmpl w:val="4AFC3908"/>
    <w:lvl w:ilvl="0" w:tplc="24E6D746">
      <w:start w:val="1"/>
      <w:numFmt w:val="lowerLetter"/>
      <w:lvlText w:val="%1)"/>
      <w:lvlJc w:val="left"/>
      <w:pPr>
        <w:ind w:left="851" w:hanging="49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D8309FE"/>
    <w:multiLevelType w:val="hybridMultilevel"/>
    <w:tmpl w:val="1D4894E8"/>
    <w:lvl w:ilvl="0" w:tplc="FFFFFFFF">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2419CB"/>
    <w:multiLevelType w:val="hybridMultilevel"/>
    <w:tmpl w:val="1D4894E8"/>
    <w:lvl w:ilvl="0" w:tplc="FFFFFFFF">
      <w:start w:val="1"/>
      <w:numFmt w:val="lowerLetter"/>
      <w:lvlText w:val="%1)"/>
      <w:lvlJc w:val="left"/>
      <w:pPr>
        <w:ind w:left="851" w:hanging="491"/>
      </w:pPr>
      <w:rPr>
        <w:rFonts w:hint="default"/>
      </w:rPr>
    </w:lvl>
    <w:lvl w:ilvl="1" w:tplc="FFFFFFFF">
      <w:start w:val="1"/>
      <w:numFmt w:val="lowerRoman"/>
      <w:lvlText w:val="%2)"/>
      <w:lvlJc w:val="left"/>
      <w:pPr>
        <w:ind w:left="1800" w:hanging="72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FDD28FE"/>
    <w:multiLevelType w:val="hybridMultilevel"/>
    <w:tmpl w:val="AAEC90F0"/>
    <w:lvl w:ilvl="0" w:tplc="FFFFFFFF">
      <w:start w:val="1"/>
      <w:numFmt w:val="lowerLetter"/>
      <w:lvlText w:val="%1)"/>
      <w:lvlJc w:val="left"/>
      <w:pPr>
        <w:ind w:left="851" w:hanging="491"/>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0"/>
  </w:num>
  <w:num w:numId="2">
    <w:abstractNumId w:val="3"/>
  </w:num>
  <w:num w:numId="3">
    <w:abstractNumId w:val="14"/>
  </w:num>
  <w:num w:numId="4">
    <w:abstractNumId w:val="17"/>
  </w:num>
  <w:num w:numId="5">
    <w:abstractNumId w:val="25"/>
  </w:num>
  <w:num w:numId="6">
    <w:abstractNumId w:val="15"/>
  </w:num>
  <w:num w:numId="7">
    <w:abstractNumId w:val="6"/>
  </w:num>
  <w:num w:numId="8">
    <w:abstractNumId w:val="9"/>
  </w:num>
  <w:num w:numId="9">
    <w:abstractNumId w:val="22"/>
  </w:num>
  <w:num w:numId="10">
    <w:abstractNumId w:val="30"/>
  </w:num>
  <w:num w:numId="11">
    <w:abstractNumId w:val="16"/>
  </w:num>
  <w:num w:numId="12">
    <w:abstractNumId w:val="24"/>
  </w:num>
  <w:num w:numId="13">
    <w:abstractNumId w:val="31"/>
  </w:num>
  <w:num w:numId="14">
    <w:abstractNumId w:val="0"/>
  </w:num>
  <w:num w:numId="15">
    <w:abstractNumId w:val="18"/>
  </w:num>
  <w:num w:numId="16">
    <w:abstractNumId w:val="8"/>
  </w:num>
  <w:num w:numId="17">
    <w:abstractNumId w:val="5"/>
  </w:num>
  <w:num w:numId="18">
    <w:abstractNumId w:val="20"/>
  </w:num>
  <w:num w:numId="19">
    <w:abstractNumId w:val="28"/>
  </w:num>
  <w:num w:numId="20">
    <w:abstractNumId w:val="32"/>
  </w:num>
  <w:num w:numId="21">
    <w:abstractNumId w:val="4"/>
  </w:num>
  <w:num w:numId="22">
    <w:abstractNumId w:val="21"/>
  </w:num>
  <w:num w:numId="23">
    <w:abstractNumId w:val="26"/>
  </w:num>
  <w:num w:numId="24">
    <w:abstractNumId w:val="1"/>
  </w:num>
  <w:num w:numId="25">
    <w:abstractNumId w:val="2"/>
  </w:num>
  <w:num w:numId="26">
    <w:abstractNumId w:val="33"/>
  </w:num>
  <w:num w:numId="27">
    <w:abstractNumId w:val="19"/>
  </w:num>
  <w:num w:numId="28">
    <w:abstractNumId w:val="23"/>
  </w:num>
  <w:num w:numId="29">
    <w:abstractNumId w:val="34"/>
  </w:num>
  <w:num w:numId="30">
    <w:abstractNumId w:val="13"/>
  </w:num>
  <w:num w:numId="31">
    <w:abstractNumId w:val="7"/>
  </w:num>
  <w:num w:numId="32">
    <w:abstractNumId w:val="12"/>
  </w:num>
  <w:num w:numId="33">
    <w:abstractNumId w:val="11"/>
  </w:num>
  <w:num w:numId="34">
    <w:abstractNumId w:val="27"/>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DC"/>
    <w:rsid w:val="0006285E"/>
    <w:rsid w:val="000736B6"/>
    <w:rsid w:val="00096225"/>
    <w:rsid w:val="000C2C64"/>
    <w:rsid w:val="000E456B"/>
    <w:rsid w:val="000E69EA"/>
    <w:rsid w:val="0010518D"/>
    <w:rsid w:val="001668E5"/>
    <w:rsid w:val="0019550C"/>
    <w:rsid w:val="001965FD"/>
    <w:rsid w:val="001C025D"/>
    <w:rsid w:val="001C2BFA"/>
    <w:rsid w:val="00282691"/>
    <w:rsid w:val="002B2A3F"/>
    <w:rsid w:val="002F118D"/>
    <w:rsid w:val="00325ABE"/>
    <w:rsid w:val="003611EF"/>
    <w:rsid w:val="003674ED"/>
    <w:rsid w:val="0038277F"/>
    <w:rsid w:val="00407F91"/>
    <w:rsid w:val="004970D1"/>
    <w:rsid w:val="00557DAF"/>
    <w:rsid w:val="00582DEA"/>
    <w:rsid w:val="005C3918"/>
    <w:rsid w:val="00600BCC"/>
    <w:rsid w:val="00603456"/>
    <w:rsid w:val="00605C06"/>
    <w:rsid w:val="00652180"/>
    <w:rsid w:val="00685FB8"/>
    <w:rsid w:val="00687BAF"/>
    <w:rsid w:val="006A230E"/>
    <w:rsid w:val="006D7A95"/>
    <w:rsid w:val="006F07B4"/>
    <w:rsid w:val="00725ECE"/>
    <w:rsid w:val="0075488B"/>
    <w:rsid w:val="007608B8"/>
    <w:rsid w:val="00762F62"/>
    <w:rsid w:val="007C511D"/>
    <w:rsid w:val="0088760B"/>
    <w:rsid w:val="008C45C1"/>
    <w:rsid w:val="00947510"/>
    <w:rsid w:val="00972E23"/>
    <w:rsid w:val="009C3791"/>
    <w:rsid w:val="009F37DC"/>
    <w:rsid w:val="00A4319C"/>
    <w:rsid w:val="00A84050"/>
    <w:rsid w:val="00A9679E"/>
    <w:rsid w:val="00AD6D08"/>
    <w:rsid w:val="00AE175E"/>
    <w:rsid w:val="00B225A0"/>
    <w:rsid w:val="00B319ED"/>
    <w:rsid w:val="00BD5963"/>
    <w:rsid w:val="00BE7A38"/>
    <w:rsid w:val="00CB51AE"/>
    <w:rsid w:val="00CF01DC"/>
    <w:rsid w:val="00D10BFB"/>
    <w:rsid w:val="00D502B1"/>
    <w:rsid w:val="00D6747B"/>
    <w:rsid w:val="00D8283E"/>
    <w:rsid w:val="00DB16CF"/>
    <w:rsid w:val="00DD6B70"/>
    <w:rsid w:val="00E02ECE"/>
    <w:rsid w:val="00E113C4"/>
    <w:rsid w:val="00E63117"/>
    <w:rsid w:val="00E867B6"/>
    <w:rsid w:val="00EF51B9"/>
    <w:rsid w:val="00F003F4"/>
    <w:rsid w:val="00F12C52"/>
    <w:rsid w:val="00F61938"/>
    <w:rsid w:val="00F766F3"/>
    <w:rsid w:val="00FF3974"/>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82DB"/>
  <w15:chartTrackingRefBased/>
  <w15:docId w15:val="{73654830-9234-4D09-B624-280E43C2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C3918"/>
    <w:pPr>
      <w:widowControl w:val="0"/>
      <w:spacing w:beforeLines="150" w:before="150" w:afterLines="150" w:after="150" w:line="240" w:lineRule="auto"/>
      <w:outlineLvl w:val="0"/>
    </w:pPr>
    <w:rPr>
      <w:rFonts w:ascii="Arial" w:eastAsiaTheme="majorEastAsia" w:hAnsi="Arial" w:cstheme="majorBidi"/>
      <w:b/>
      <w:color w:val="000000" w:themeColor="text1"/>
      <w:sz w:val="40"/>
      <w:szCs w:val="32"/>
    </w:rPr>
  </w:style>
  <w:style w:type="paragraph" w:styleId="Titre2">
    <w:name w:val="heading 2"/>
    <w:basedOn w:val="Normal"/>
    <w:next w:val="Normal"/>
    <w:link w:val="Titre2Car"/>
    <w:uiPriority w:val="9"/>
    <w:unhideWhenUsed/>
    <w:qFormat/>
    <w:rsid w:val="00652180"/>
    <w:pPr>
      <w:widowControl w:val="0"/>
      <w:spacing w:beforeLines="150" w:before="150" w:afterLines="150" w:after="150" w:line="240" w:lineRule="auto"/>
      <w:outlineLvl w:val="1"/>
    </w:pPr>
    <w:rPr>
      <w:rFonts w:ascii="Arial" w:eastAsiaTheme="majorEastAsia" w:hAnsi="Arial" w:cstheme="majorBidi"/>
      <w:b/>
      <w:color w:val="000000" w:themeColor="text1"/>
      <w:sz w:val="36"/>
      <w:szCs w:val="26"/>
    </w:rPr>
  </w:style>
  <w:style w:type="paragraph" w:styleId="Titre3">
    <w:name w:val="heading 3"/>
    <w:basedOn w:val="Normal"/>
    <w:next w:val="Normal"/>
    <w:link w:val="Titre3Car"/>
    <w:uiPriority w:val="9"/>
    <w:unhideWhenUsed/>
    <w:qFormat/>
    <w:rsid w:val="003674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Hyperlien">
    <w:name w:val="Hyperlink"/>
    <w:basedOn w:val="Policepardfaut"/>
    <w:uiPriority w:val="99"/>
    <w:unhideWhenUsed/>
    <w:rsid w:val="00E02ECE"/>
    <w:rPr>
      <w:color w:val="0563C1" w:themeColor="hyperlink"/>
      <w:u w:val="single"/>
    </w:rPr>
  </w:style>
  <w:style w:type="character" w:styleId="Mentionnonrsolue">
    <w:name w:val="Unresolved Mention"/>
    <w:basedOn w:val="Policepardfaut"/>
    <w:uiPriority w:val="99"/>
    <w:semiHidden/>
    <w:unhideWhenUsed/>
    <w:rsid w:val="00E02ECE"/>
    <w:rPr>
      <w:color w:val="605E5C"/>
      <w:shd w:val="clear" w:color="auto" w:fill="E1DFDD"/>
    </w:rPr>
  </w:style>
  <w:style w:type="character" w:customStyle="1" w:styleId="Titre1Car">
    <w:name w:val="Titre 1 Car"/>
    <w:basedOn w:val="Policepardfaut"/>
    <w:link w:val="Titre1"/>
    <w:uiPriority w:val="9"/>
    <w:rsid w:val="005C3918"/>
    <w:rPr>
      <w:rFonts w:ascii="Arial" w:eastAsiaTheme="majorEastAsia" w:hAnsi="Arial" w:cstheme="majorBidi"/>
      <w:b/>
      <w:color w:val="000000" w:themeColor="text1"/>
      <w:sz w:val="40"/>
      <w:szCs w:val="32"/>
    </w:rPr>
  </w:style>
  <w:style w:type="character" w:customStyle="1" w:styleId="Titre2Car">
    <w:name w:val="Titre 2 Car"/>
    <w:basedOn w:val="Policepardfaut"/>
    <w:link w:val="Titre2"/>
    <w:uiPriority w:val="9"/>
    <w:rsid w:val="00652180"/>
    <w:rPr>
      <w:rFonts w:ascii="Arial" w:eastAsiaTheme="majorEastAsia" w:hAnsi="Arial" w:cstheme="majorBidi"/>
      <w:b/>
      <w:color w:val="000000" w:themeColor="text1"/>
      <w:sz w:val="36"/>
      <w:szCs w:val="26"/>
    </w:rPr>
  </w:style>
  <w:style w:type="paragraph" w:styleId="Paragraphedeliste">
    <w:name w:val="List Paragraph"/>
    <w:basedOn w:val="Normal"/>
    <w:uiPriority w:val="34"/>
    <w:qFormat/>
    <w:rsid w:val="00F12C52"/>
    <w:pPr>
      <w:widowControl w:val="0"/>
      <w:spacing w:beforeLines="150" w:before="150" w:afterLines="150" w:after="150" w:line="240" w:lineRule="auto"/>
      <w:ind w:left="720"/>
    </w:pPr>
    <w:rPr>
      <w:rFonts w:ascii="Arial" w:hAnsi="Arial"/>
      <w:sz w:val="28"/>
    </w:rPr>
  </w:style>
  <w:style w:type="paragraph" w:styleId="En-ttedetabledesmatires">
    <w:name w:val="TOC Heading"/>
    <w:basedOn w:val="Titre1"/>
    <w:next w:val="Normal"/>
    <w:uiPriority w:val="39"/>
    <w:unhideWhenUsed/>
    <w:qFormat/>
    <w:rsid w:val="0010518D"/>
    <w:pPr>
      <w:keepNext/>
      <w:keepLines/>
      <w:widowControl/>
      <w:spacing w:beforeLines="0" w:before="240" w:afterLines="0" w:after="0" w:line="259" w:lineRule="auto"/>
      <w:outlineLvl w:val="9"/>
    </w:pPr>
    <w:rPr>
      <w:rFonts w:asciiTheme="majorHAnsi" w:hAnsiTheme="majorHAnsi"/>
      <w:b w:val="0"/>
      <w:color w:val="2F5496" w:themeColor="accent1" w:themeShade="BF"/>
      <w:sz w:val="32"/>
      <w:lang w:val="en-CA" w:eastAsia="en-CA"/>
    </w:rPr>
  </w:style>
  <w:style w:type="paragraph" w:styleId="TM1">
    <w:name w:val="toc 1"/>
    <w:basedOn w:val="Normal"/>
    <w:next w:val="Normal"/>
    <w:autoRedefine/>
    <w:uiPriority w:val="39"/>
    <w:unhideWhenUsed/>
    <w:rsid w:val="0010518D"/>
    <w:pPr>
      <w:spacing w:after="100"/>
    </w:pPr>
  </w:style>
  <w:style w:type="paragraph" w:styleId="TM2">
    <w:name w:val="toc 2"/>
    <w:basedOn w:val="Normal"/>
    <w:next w:val="Normal"/>
    <w:autoRedefine/>
    <w:uiPriority w:val="39"/>
    <w:unhideWhenUsed/>
    <w:rsid w:val="0010518D"/>
    <w:pPr>
      <w:spacing w:after="100"/>
      <w:ind w:left="220"/>
    </w:pPr>
  </w:style>
  <w:style w:type="character" w:customStyle="1" w:styleId="Titre3Car">
    <w:name w:val="Titre 3 Car"/>
    <w:basedOn w:val="Policepardfaut"/>
    <w:link w:val="Titre3"/>
    <w:uiPriority w:val="9"/>
    <w:rsid w:val="003674E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rtm.quebe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9C46-C667-434B-A893-3286A982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27</Pages>
  <Words>5574</Words>
  <Characters>28389</Characters>
  <Application>Microsoft Office Word</Application>
  <DocSecurity>0</DocSecurity>
  <Lines>698</Lines>
  <Paragraphs>306</Paragraphs>
  <ScaleCrop>false</ScaleCrop>
  <HeadingPairs>
    <vt:vector size="4" baseType="variant">
      <vt:variant>
        <vt:lpstr>Titre</vt:lpstr>
      </vt:variant>
      <vt:variant>
        <vt:i4>1</vt:i4>
      </vt:variant>
      <vt:variant>
        <vt:lpstr>Titres</vt:lpstr>
      </vt:variant>
      <vt:variant>
        <vt:i4>27</vt:i4>
      </vt:variant>
    </vt:vector>
  </HeadingPairs>
  <TitlesOfParts>
    <vt:vector size="28" baseType="lpstr">
      <vt:lpstr/>
      <vt:lpstr>Table des matières</vt:lpstr>
      <vt:lpstr>Section I – Définitions</vt:lpstr>
      <vt:lpstr>Section II – Champ d'application</vt:lpstr>
      <vt:lpstr>Section III – Dispositions générales</vt:lpstr>
      <vt:lpstr>    Sous-section I – Civisme</vt:lpstr>
      <vt:lpstr>    Sous-section II – Exploitation</vt:lpstr>
      <vt:lpstr>    Sous-section III – Intégrité des biens</vt:lpstr>
      <vt:lpstr>    Sous-section IV – Animaux</vt:lpstr>
      <vt:lpstr>Section IV – Immeubles fermés et Matériel roulant</vt:lpstr>
      <vt:lpstr>Section V – Immeubles</vt:lpstr>
      <vt:lpstr>Section VI – Matériel roulant</vt:lpstr>
      <vt:lpstr>Section VII – Immeubles et Matériel roulant</vt:lpstr>
      <vt:lpstr>    Sous-section I – Exécution d’une oeuvre musicale</vt:lpstr>
      <vt:lpstr>    Sous-section II – Sollicitation ou activités commerciales</vt:lpstr>
      <vt:lpstr>    Sous-section III – Bicyclette</vt:lpstr>
      <vt:lpstr>    Sous-section IV – Appareils électroniques</vt:lpstr>
      <vt:lpstr>Section VIII – Interdiction de circulation d’un véhicule routier</vt:lpstr>
      <vt:lpstr>Section IX – Interdiction de stationnement d’un véhicule routier</vt:lpstr>
      <vt:lpstr>Section X – Remorquage et frais de remorquage</vt:lpstr>
      <vt:lpstr>Section XI – Sanction administrative</vt:lpstr>
      <vt:lpstr>Section XII – Dispositions pénales</vt:lpstr>
      <vt:lpstr>Section XIII – Dispositions diverses</vt:lpstr>
      <vt:lpstr>    Sous-section I – Dispositions résiduelles</vt:lpstr>
      <vt:lpstr>    Sous-section II – Renvois</vt:lpstr>
      <vt:lpstr>    Sous-section III – Responsabilité de l'application du règlement</vt:lpstr>
      <vt:lpstr>    Sous-section VI – Entrée en vigueur</vt:lpstr>
      <vt:lpstr>Annexe 1</vt:lpstr>
    </vt:vector>
  </TitlesOfParts>
  <Company/>
  <LinksUpToDate>false</LinksUpToDate>
  <CharactersWithSpaces>33710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Fulvi</dc:creator>
  <cp:keywords/>
  <dc:description/>
  <cp:lastModifiedBy>Alexandre Fulvi</cp:lastModifiedBy>
  <cp:revision>10</cp:revision>
  <dcterms:created xsi:type="dcterms:W3CDTF">2026-08-09T21:54:00Z</dcterms:created>
  <dcterms:modified xsi:type="dcterms:W3CDTF">2026-08-13T11:55:00Z</dcterms:modified>
</cp:coreProperties>
</file>